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7FD6" w14:textId="517E6971" w:rsidR="008B46BE" w:rsidRPr="008B094C" w:rsidRDefault="00467300" w:rsidP="00467300">
      <w:pPr>
        <w:pStyle w:val="BodyText"/>
        <w:tabs>
          <w:tab w:val="left" w:pos="6324"/>
        </w:tabs>
        <w:ind w:left="5891"/>
        <w:rPr>
          <w:rFonts w:ascii="Times New Roman"/>
          <w:color w:val="FF0000"/>
          <w:sz w:val="20"/>
        </w:rPr>
      </w:pPr>
      <w:r>
        <w:rPr>
          <w:rFonts w:ascii="Times New Roman"/>
          <w:color w:val="FF0000"/>
          <w:sz w:val="20"/>
        </w:rPr>
        <w:tab/>
        <w:t xml:space="preserve">  </w:t>
      </w:r>
    </w:p>
    <w:p w14:paraId="2E2B2164" w14:textId="18D0DB08" w:rsidR="008B46BE" w:rsidRDefault="00467300" w:rsidP="00467300">
      <w:pPr>
        <w:tabs>
          <w:tab w:val="left" w:pos="6324"/>
        </w:tabs>
        <w:rPr>
          <w:rFonts w:ascii="Times New Roman"/>
          <w:sz w:val="20"/>
        </w:r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space="720"/>
        </w:sectPr>
      </w:pPr>
      <w:r>
        <w:rPr>
          <w:rFonts w:ascii="Times New Roman"/>
          <w:sz w:val="20"/>
        </w:rPr>
        <w:tab/>
      </w:r>
    </w:p>
    <w:p w14:paraId="26A1EB91" w14:textId="0AB03E98" w:rsidR="008B46BE" w:rsidRDefault="00192908">
      <w:pPr>
        <w:pStyle w:val="BodyText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w:t xml:space="preserve">                   </w:t>
      </w:r>
      <w:r w:rsidR="00375C9D">
        <w:rPr>
          <w:rFonts w:ascii="Times New Roman"/>
          <w:noProof/>
          <w:sz w:val="14"/>
        </w:rPr>
        <w:drawing>
          <wp:inline distT="0" distB="0" distL="0" distR="0" wp14:anchorId="46903266" wp14:editId="24EA49F9">
            <wp:extent cx="1428750" cy="74385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15" cy="75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6E654" w14:textId="2C1FAE99" w:rsidR="008B46BE" w:rsidRDefault="00467300">
      <w:pPr>
        <w:spacing w:before="80"/>
        <w:ind w:left="135"/>
        <w:rPr>
          <w:sz w:val="12"/>
        </w:rPr>
      </w:pPr>
      <w:r>
        <w:rPr>
          <w:color w:val="32374B"/>
          <w:w w:val="105"/>
          <w:sz w:val="12"/>
        </w:rPr>
        <w:t>Please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fill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in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the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whole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form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using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ball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point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pen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and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send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it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to:</w:t>
      </w:r>
    </w:p>
    <w:p w14:paraId="4B4EF763" w14:textId="77777777" w:rsidR="008B46BE" w:rsidRDefault="008B46BE">
      <w:pPr>
        <w:pStyle w:val="BodyText"/>
        <w:spacing w:before="5"/>
        <w:rPr>
          <w:sz w:val="5"/>
        </w:rPr>
      </w:pPr>
    </w:p>
    <w:p w14:paraId="2F7566C2" w14:textId="77777777" w:rsidR="008B46BE" w:rsidRDefault="00F534CF">
      <w:pPr>
        <w:pStyle w:val="BodyText"/>
        <w:ind w:left="125" w:right="-58"/>
        <w:rPr>
          <w:sz w:val="20"/>
        </w:rPr>
      </w:pPr>
      <w:r>
        <w:rPr>
          <w:sz w:val="20"/>
        </w:rPr>
      </w:r>
      <w:r>
        <w:rPr>
          <w:sz w:val="20"/>
        </w:rPr>
        <w:pict w14:anchorId="326B912D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91" type="#_x0000_t202" style="width:177.6pt;height:87.2pt;mso-left-percent:-10001;mso-top-percent:-10001;mso-position-horizontal:absolute;mso-position-horizontal-relative:char;mso-position-vertical:absolute;mso-position-vertical-relative:line;mso-left-percent:-10001;mso-top-percent:-10001" filled="f" strokecolor="#de937c" strokeweight="1pt">
            <v:textbox inset="0,0,0,0">
              <w:txbxContent>
                <w:p w14:paraId="7BABF8A2" w14:textId="77777777" w:rsidR="008B46BE" w:rsidRDefault="008B46BE"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 w14:paraId="0F6E49C7" w14:textId="77777777" w:rsidR="008B46BE" w:rsidRDefault="00467300">
                  <w:pPr>
                    <w:spacing w:line="249" w:lineRule="auto"/>
                    <w:ind w:left="226" w:right="694"/>
                    <w:rPr>
                      <w:sz w:val="18"/>
                    </w:rPr>
                  </w:pPr>
                  <w:r>
                    <w:rPr>
                      <w:color w:val="32374B"/>
                      <w:sz w:val="18"/>
                    </w:rPr>
                    <w:t>British Water Ski &amp; Wakeboard</w:t>
                  </w:r>
                  <w:r>
                    <w:rPr>
                      <w:color w:val="32374B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Friends of Tournament 200 Club</w:t>
                  </w:r>
                  <w:r>
                    <w:rPr>
                      <w:color w:val="32374B"/>
                      <w:spacing w:val="-47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Unit</w:t>
                  </w:r>
                  <w:r>
                    <w:rPr>
                      <w:color w:val="32374B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3</w:t>
                  </w:r>
                  <w:r>
                    <w:rPr>
                      <w:color w:val="32374B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The</w:t>
                  </w:r>
                  <w:r>
                    <w:rPr>
                      <w:color w:val="32374B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Forum</w:t>
                  </w:r>
                </w:p>
                <w:p w14:paraId="15111E1A" w14:textId="77777777" w:rsidR="008B46BE" w:rsidRDefault="00467300">
                  <w:pPr>
                    <w:spacing w:before="3" w:line="249" w:lineRule="auto"/>
                    <w:ind w:left="226" w:right="2065"/>
                    <w:rPr>
                      <w:sz w:val="18"/>
                    </w:rPr>
                  </w:pPr>
                  <w:r>
                    <w:rPr>
                      <w:color w:val="32374B"/>
                      <w:sz w:val="18"/>
                    </w:rPr>
                    <w:t>Hanworth Lane</w:t>
                  </w:r>
                  <w:r>
                    <w:rPr>
                      <w:color w:val="32374B"/>
                      <w:spacing w:val="-47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Chertsey</w:t>
                  </w:r>
                </w:p>
                <w:p w14:paraId="4CBC97DF" w14:textId="77777777" w:rsidR="008B46BE" w:rsidRDefault="00467300">
                  <w:pPr>
                    <w:spacing w:before="1"/>
                    <w:ind w:left="226"/>
                    <w:rPr>
                      <w:sz w:val="18"/>
                    </w:rPr>
                  </w:pPr>
                  <w:r>
                    <w:rPr>
                      <w:color w:val="32374B"/>
                      <w:sz w:val="18"/>
                    </w:rPr>
                    <w:t>KT16</w:t>
                  </w:r>
                  <w:r>
                    <w:rPr>
                      <w:color w:val="32374B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9JX</w:t>
                  </w:r>
                </w:p>
              </w:txbxContent>
            </v:textbox>
            <w10:anchorlock/>
          </v:shape>
        </w:pict>
      </w:r>
    </w:p>
    <w:p w14:paraId="45F3F97E" w14:textId="77777777" w:rsidR="008B46BE" w:rsidRDefault="00467300">
      <w:pPr>
        <w:spacing w:before="19"/>
        <w:ind w:left="135"/>
        <w:rPr>
          <w:sz w:val="12"/>
        </w:rPr>
      </w:pPr>
      <w:r>
        <w:rPr>
          <w:color w:val="32374B"/>
          <w:spacing w:val="-1"/>
          <w:w w:val="105"/>
          <w:sz w:val="12"/>
        </w:rPr>
        <w:t>Name(s)</w:t>
      </w:r>
      <w:r>
        <w:rPr>
          <w:color w:val="32374B"/>
          <w:spacing w:val="-8"/>
          <w:w w:val="105"/>
          <w:sz w:val="12"/>
        </w:rPr>
        <w:t xml:space="preserve"> </w:t>
      </w:r>
      <w:r>
        <w:rPr>
          <w:color w:val="32374B"/>
          <w:spacing w:val="-1"/>
          <w:w w:val="105"/>
          <w:sz w:val="12"/>
        </w:rPr>
        <w:t>of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spacing w:val="-1"/>
          <w:w w:val="105"/>
          <w:sz w:val="12"/>
        </w:rPr>
        <w:t>Account</w:t>
      </w:r>
      <w:r>
        <w:rPr>
          <w:color w:val="32374B"/>
          <w:spacing w:val="-8"/>
          <w:w w:val="105"/>
          <w:sz w:val="12"/>
        </w:rPr>
        <w:t xml:space="preserve"> </w:t>
      </w:r>
      <w:r>
        <w:rPr>
          <w:color w:val="32374B"/>
          <w:spacing w:val="-1"/>
          <w:w w:val="105"/>
          <w:sz w:val="12"/>
        </w:rPr>
        <w:t>Holder(s)</w:t>
      </w:r>
    </w:p>
    <w:p w14:paraId="3BB72885" w14:textId="77777777" w:rsidR="008B46BE" w:rsidRDefault="008B46BE">
      <w:pPr>
        <w:pStyle w:val="BodyText"/>
        <w:spacing w:before="3"/>
        <w:rPr>
          <w:sz w:val="3"/>
        </w:rPr>
      </w:pPr>
    </w:p>
    <w:p w14:paraId="7C9A56AC" w14:textId="77777777" w:rsidR="008B46BE" w:rsidRDefault="00F534CF">
      <w:pPr>
        <w:pStyle w:val="BodyText"/>
        <w:ind w:left="125" w:right="-58"/>
        <w:rPr>
          <w:sz w:val="20"/>
        </w:rPr>
      </w:pPr>
      <w:r>
        <w:rPr>
          <w:sz w:val="20"/>
        </w:rPr>
      </w:r>
      <w:r>
        <w:rPr>
          <w:sz w:val="20"/>
        </w:rPr>
        <w:pict w14:anchorId="056A377A">
          <v:group id="docshapegroup7" o:spid="_x0000_s1087" style="width:178.6pt;height:34.05pt;mso-position-horizontal-relative:char;mso-position-vertical-relative:line" coordsize="3572,681">
            <v:rect id="docshape8" o:spid="_x0000_s1089" style="position:absolute;left:10;top:10;width:3552;height:661" filled="f" strokecolor="#de937c" strokeweight="1pt"/>
            <v:line id="_x0000_s1088" style="position:absolute" from="10,340" to="3556,340" strokecolor="#de937c" strokeweight=".5pt"/>
            <w10:anchorlock/>
          </v:group>
        </w:pict>
      </w:r>
    </w:p>
    <w:p w14:paraId="47FBF4F4" w14:textId="77777777" w:rsidR="008B46BE" w:rsidRDefault="00467300">
      <w:pPr>
        <w:spacing w:before="25"/>
        <w:ind w:left="135"/>
        <w:rPr>
          <w:sz w:val="12"/>
        </w:rPr>
      </w:pPr>
      <w:r>
        <w:rPr>
          <w:color w:val="32374B"/>
          <w:w w:val="105"/>
          <w:sz w:val="12"/>
        </w:rPr>
        <w:t>Bank/Building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Society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account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number</w:t>
      </w:r>
    </w:p>
    <w:p w14:paraId="27F100D8" w14:textId="77777777" w:rsidR="008B46BE" w:rsidRDefault="008B46BE">
      <w:pPr>
        <w:pStyle w:val="BodyText"/>
        <w:spacing w:before="9"/>
        <w:rPr>
          <w:sz w:val="2"/>
        </w:rPr>
      </w:pPr>
    </w:p>
    <w:tbl>
      <w:tblPr>
        <w:tblW w:w="0" w:type="auto"/>
        <w:tblInd w:w="14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357"/>
        <w:gridCol w:w="357"/>
        <w:gridCol w:w="357"/>
        <w:gridCol w:w="357"/>
        <w:gridCol w:w="357"/>
        <w:gridCol w:w="357"/>
        <w:gridCol w:w="356"/>
      </w:tblGrid>
      <w:tr w:rsidR="008B46BE" w14:paraId="2EC3FFEA" w14:textId="77777777">
        <w:trPr>
          <w:trHeight w:val="300"/>
        </w:trPr>
        <w:tc>
          <w:tcPr>
            <w:tcW w:w="328" w:type="dxa"/>
            <w:tcBorders>
              <w:right w:val="single" w:sz="4" w:space="0" w:color="DE937C"/>
            </w:tcBorders>
          </w:tcPr>
          <w:p w14:paraId="63BA2DE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787F725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4C529719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177B811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7814DFA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53D499ED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1E2202F9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DE937C"/>
            </w:tcBorders>
          </w:tcPr>
          <w:p w14:paraId="19D8D730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3D85AE" w14:textId="77777777" w:rsidR="008B46BE" w:rsidRDefault="00467300">
      <w:pPr>
        <w:spacing w:before="57"/>
        <w:ind w:left="135"/>
        <w:rPr>
          <w:sz w:val="12"/>
        </w:rPr>
      </w:pPr>
      <w:r>
        <w:rPr>
          <w:color w:val="32374B"/>
          <w:w w:val="105"/>
          <w:sz w:val="12"/>
        </w:rPr>
        <w:t>Branch</w:t>
      </w:r>
      <w:r>
        <w:rPr>
          <w:color w:val="32374B"/>
          <w:spacing w:val="-5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Sort</w:t>
      </w:r>
      <w:r>
        <w:rPr>
          <w:color w:val="32374B"/>
          <w:spacing w:val="-4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Code</w:t>
      </w:r>
    </w:p>
    <w:p w14:paraId="433E3D9A" w14:textId="77777777" w:rsidR="008B46BE" w:rsidRDefault="008B46BE">
      <w:pPr>
        <w:pStyle w:val="BodyText"/>
        <w:spacing w:before="2"/>
        <w:rPr>
          <w:sz w:val="2"/>
        </w:rPr>
      </w:pPr>
    </w:p>
    <w:tbl>
      <w:tblPr>
        <w:tblW w:w="0" w:type="auto"/>
        <w:tblInd w:w="14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357"/>
        <w:gridCol w:w="357"/>
        <w:gridCol w:w="357"/>
        <w:gridCol w:w="357"/>
        <w:gridCol w:w="340"/>
      </w:tblGrid>
      <w:tr w:rsidR="008B46BE" w14:paraId="5A99A3D3" w14:textId="77777777">
        <w:trPr>
          <w:trHeight w:val="300"/>
        </w:trPr>
        <w:tc>
          <w:tcPr>
            <w:tcW w:w="328" w:type="dxa"/>
            <w:tcBorders>
              <w:right w:val="single" w:sz="4" w:space="0" w:color="DE937C"/>
            </w:tcBorders>
          </w:tcPr>
          <w:p w14:paraId="45CE0B2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0C8F62B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73CBB8A2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6977261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1AFD61A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left w:val="single" w:sz="4" w:space="0" w:color="DE937C"/>
            </w:tcBorders>
          </w:tcPr>
          <w:p w14:paraId="05990677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2EB004" w14:textId="77777777" w:rsidR="008B46BE" w:rsidRDefault="00467300">
      <w:pPr>
        <w:spacing w:before="40"/>
        <w:ind w:left="135"/>
        <w:rPr>
          <w:sz w:val="12"/>
        </w:rPr>
      </w:pPr>
      <w:r>
        <w:rPr>
          <w:color w:val="32374B"/>
          <w:w w:val="105"/>
          <w:sz w:val="12"/>
        </w:rPr>
        <w:t>Name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and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full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postal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address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of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your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Bank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or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Building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Society</w:t>
      </w:r>
    </w:p>
    <w:p w14:paraId="4123658A" w14:textId="77777777" w:rsidR="008B46BE" w:rsidRDefault="008B46BE">
      <w:pPr>
        <w:pStyle w:val="BodyText"/>
        <w:spacing w:before="3"/>
        <w:rPr>
          <w:sz w:val="4"/>
        </w:rPr>
      </w:pPr>
    </w:p>
    <w:tbl>
      <w:tblPr>
        <w:tblW w:w="0" w:type="auto"/>
        <w:tblInd w:w="154" w:type="dxa"/>
        <w:tblBorders>
          <w:top w:val="single" w:sz="4" w:space="0" w:color="DE937C"/>
          <w:left w:val="single" w:sz="4" w:space="0" w:color="DE937C"/>
          <w:bottom w:val="single" w:sz="4" w:space="0" w:color="DE937C"/>
          <w:right w:val="single" w:sz="4" w:space="0" w:color="DE937C"/>
          <w:insideH w:val="single" w:sz="4" w:space="0" w:color="DE937C"/>
          <w:insideV w:val="single" w:sz="4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</w:tblGrid>
      <w:tr w:rsidR="008B46BE" w14:paraId="13214A7C" w14:textId="77777777">
        <w:trPr>
          <w:trHeight w:val="311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05FB420B" w14:textId="77777777" w:rsidR="008B46BE" w:rsidRDefault="00467300">
            <w:pPr>
              <w:pStyle w:val="TableParagraph"/>
              <w:tabs>
                <w:tab w:val="left" w:pos="2700"/>
              </w:tabs>
              <w:spacing w:before="41"/>
              <w:ind w:left="55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To:</w:t>
            </w:r>
            <w:r>
              <w:rPr>
                <w:color w:val="32374B"/>
                <w:spacing w:val="-4"/>
                <w:w w:val="105"/>
                <w:sz w:val="8"/>
              </w:rPr>
              <w:t xml:space="preserve"> </w:t>
            </w:r>
            <w:r>
              <w:rPr>
                <w:color w:val="32374B"/>
                <w:w w:val="105"/>
                <w:sz w:val="8"/>
              </w:rPr>
              <w:t>The</w:t>
            </w:r>
            <w:r>
              <w:rPr>
                <w:color w:val="32374B"/>
                <w:spacing w:val="-3"/>
                <w:w w:val="105"/>
                <w:sz w:val="8"/>
              </w:rPr>
              <w:t xml:space="preserve"> </w:t>
            </w:r>
            <w:r>
              <w:rPr>
                <w:color w:val="32374B"/>
                <w:w w:val="105"/>
                <w:sz w:val="8"/>
              </w:rPr>
              <w:t>Manager</w:t>
            </w:r>
            <w:r>
              <w:rPr>
                <w:color w:val="32374B"/>
                <w:w w:val="105"/>
                <w:sz w:val="8"/>
              </w:rPr>
              <w:tab/>
              <w:t>Bank/Building</w:t>
            </w:r>
            <w:r>
              <w:rPr>
                <w:color w:val="32374B"/>
                <w:spacing w:val="-6"/>
                <w:w w:val="105"/>
                <w:sz w:val="8"/>
              </w:rPr>
              <w:t xml:space="preserve"> </w:t>
            </w:r>
            <w:r>
              <w:rPr>
                <w:color w:val="32374B"/>
                <w:w w:val="105"/>
                <w:sz w:val="8"/>
              </w:rPr>
              <w:t>Society</w:t>
            </w:r>
          </w:p>
        </w:tc>
      </w:tr>
      <w:tr w:rsidR="008B46BE" w14:paraId="68E4C8FF" w14:textId="77777777">
        <w:trPr>
          <w:trHeight w:val="338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7F332A25" w14:textId="77777777" w:rsidR="008B46BE" w:rsidRDefault="00467300">
            <w:pPr>
              <w:pStyle w:val="TableParagraph"/>
              <w:spacing w:before="44"/>
              <w:ind w:left="55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Address</w:t>
            </w:r>
          </w:p>
        </w:tc>
      </w:tr>
      <w:tr w:rsidR="008B46BE" w14:paraId="0F5D0F14" w14:textId="77777777">
        <w:trPr>
          <w:trHeight w:val="338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2BFFCCB5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46BE" w14:paraId="3955BCBB" w14:textId="77777777">
        <w:trPr>
          <w:trHeight w:val="311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00182525" w14:textId="77777777" w:rsidR="008B46BE" w:rsidRDefault="00467300">
            <w:pPr>
              <w:pStyle w:val="TableParagraph"/>
              <w:spacing w:before="22"/>
              <w:ind w:left="2150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Postcode</w:t>
            </w:r>
          </w:p>
        </w:tc>
      </w:tr>
    </w:tbl>
    <w:p w14:paraId="293625EE" w14:textId="77777777" w:rsidR="008B46BE" w:rsidRDefault="00467300">
      <w:pPr>
        <w:spacing w:before="96"/>
        <w:ind w:left="135"/>
        <w:rPr>
          <w:sz w:val="12"/>
        </w:rPr>
      </w:pPr>
      <w:r>
        <w:rPr>
          <w:color w:val="32374B"/>
          <w:w w:val="105"/>
          <w:sz w:val="12"/>
        </w:rPr>
        <w:t>Reference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Number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(to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completed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by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British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Water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Ski)</w:t>
      </w:r>
    </w:p>
    <w:p w14:paraId="1D59F454" w14:textId="77777777" w:rsidR="008B46BE" w:rsidRDefault="008B46BE">
      <w:pPr>
        <w:pStyle w:val="BodyText"/>
        <w:spacing w:before="8"/>
        <w:rPr>
          <w:sz w:val="3"/>
        </w:rPr>
      </w:pPr>
    </w:p>
    <w:tbl>
      <w:tblPr>
        <w:tblW w:w="0" w:type="auto"/>
        <w:tblInd w:w="146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4"/>
      </w:tblGrid>
      <w:tr w:rsidR="008B46BE" w14:paraId="5537F106" w14:textId="77777777">
        <w:trPr>
          <w:trHeight w:val="300"/>
        </w:trPr>
        <w:tc>
          <w:tcPr>
            <w:tcW w:w="194" w:type="dxa"/>
            <w:tcBorders>
              <w:right w:val="single" w:sz="4" w:space="0" w:color="DE937C"/>
            </w:tcBorders>
          </w:tcPr>
          <w:p w14:paraId="1EFEFE5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76F9EC1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502A1B7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7A6C9DC3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3ED3382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2DDDCAD5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0BB279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16EAC05F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46E2C14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041E50B6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1A0B104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57BB262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65771D7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25B30D9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611E2BA1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5D7CB965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14E145D7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tcBorders>
              <w:left w:val="single" w:sz="4" w:space="0" w:color="DE937C"/>
            </w:tcBorders>
          </w:tcPr>
          <w:p w14:paraId="2140FD0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265A34" w14:textId="77777777" w:rsidR="008B46BE" w:rsidRDefault="008B46BE">
      <w:pPr>
        <w:pStyle w:val="BodyText"/>
        <w:spacing w:before="10"/>
        <w:rPr>
          <w:sz w:val="5"/>
        </w:rPr>
      </w:pPr>
    </w:p>
    <w:p w14:paraId="005F73BB" w14:textId="77777777" w:rsidR="008B46BE" w:rsidRDefault="00467300">
      <w:pPr>
        <w:spacing w:before="97"/>
        <w:ind w:left="135"/>
        <w:rPr>
          <w:sz w:val="24"/>
        </w:rPr>
      </w:pPr>
      <w:r>
        <w:br w:type="column"/>
      </w:r>
      <w:r>
        <w:rPr>
          <w:color w:val="32374B"/>
          <w:w w:val="105"/>
          <w:sz w:val="24"/>
        </w:rPr>
        <w:t>Instruction</w:t>
      </w:r>
      <w:r>
        <w:rPr>
          <w:color w:val="32374B"/>
          <w:spacing w:val="10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to</w:t>
      </w:r>
      <w:r>
        <w:rPr>
          <w:color w:val="32374B"/>
          <w:spacing w:val="11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your</w:t>
      </w:r>
    </w:p>
    <w:p w14:paraId="68E7838E" w14:textId="77777777" w:rsidR="008B46BE" w:rsidRDefault="00467300">
      <w:pPr>
        <w:spacing w:before="4" w:line="242" w:lineRule="auto"/>
        <w:ind w:left="135" w:right="274"/>
        <w:rPr>
          <w:sz w:val="24"/>
        </w:rPr>
      </w:pPr>
      <w:r>
        <w:rPr>
          <w:color w:val="32374B"/>
          <w:w w:val="105"/>
          <w:sz w:val="24"/>
        </w:rPr>
        <w:t>Bank or Building Society</w:t>
      </w:r>
      <w:r>
        <w:rPr>
          <w:color w:val="32374B"/>
          <w:spacing w:val="-68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to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pay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by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Direct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Debit</w:t>
      </w:r>
    </w:p>
    <w:p w14:paraId="14AEC864" w14:textId="77777777" w:rsidR="008B46BE" w:rsidRDefault="00467300">
      <w:pPr>
        <w:spacing w:before="118"/>
        <w:ind w:left="139"/>
        <w:rPr>
          <w:sz w:val="12"/>
        </w:rPr>
      </w:pPr>
      <w:r>
        <w:rPr>
          <w:color w:val="32374B"/>
          <w:spacing w:val="-1"/>
          <w:sz w:val="12"/>
        </w:rPr>
        <w:t>Service</w:t>
      </w:r>
      <w:r>
        <w:rPr>
          <w:color w:val="32374B"/>
          <w:spacing w:val="-7"/>
          <w:sz w:val="12"/>
        </w:rPr>
        <w:t xml:space="preserve"> </w:t>
      </w:r>
      <w:r>
        <w:rPr>
          <w:color w:val="32374B"/>
          <w:spacing w:val="-1"/>
          <w:sz w:val="12"/>
        </w:rPr>
        <w:t>user</w:t>
      </w:r>
      <w:r>
        <w:rPr>
          <w:color w:val="32374B"/>
          <w:spacing w:val="-6"/>
          <w:sz w:val="12"/>
        </w:rPr>
        <w:t xml:space="preserve"> </w:t>
      </w:r>
      <w:r>
        <w:rPr>
          <w:color w:val="32374B"/>
          <w:spacing w:val="-1"/>
          <w:sz w:val="12"/>
        </w:rPr>
        <w:t>number</w:t>
      </w:r>
    </w:p>
    <w:p w14:paraId="104A521D" w14:textId="77777777" w:rsidR="008B46BE" w:rsidRDefault="008B46BE">
      <w:pPr>
        <w:pStyle w:val="BodyText"/>
        <w:spacing w:before="10"/>
        <w:rPr>
          <w:sz w:val="4"/>
        </w:rPr>
      </w:pPr>
    </w:p>
    <w:tbl>
      <w:tblPr>
        <w:tblW w:w="0" w:type="auto"/>
        <w:tblInd w:w="16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321"/>
        <w:gridCol w:w="321"/>
        <w:gridCol w:w="321"/>
        <w:gridCol w:w="321"/>
        <w:gridCol w:w="318"/>
      </w:tblGrid>
      <w:tr w:rsidR="008B46BE" w14:paraId="3D7A9D26" w14:textId="77777777">
        <w:trPr>
          <w:trHeight w:val="288"/>
        </w:trPr>
        <w:tc>
          <w:tcPr>
            <w:tcW w:w="313" w:type="dxa"/>
            <w:tcBorders>
              <w:right w:val="single" w:sz="4" w:space="0" w:color="DE937C"/>
            </w:tcBorders>
          </w:tcPr>
          <w:p w14:paraId="0E3CD557" w14:textId="77777777" w:rsidR="008B46BE" w:rsidRDefault="00467300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8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4ED123ED" w14:textId="77777777" w:rsidR="008B46BE" w:rsidRDefault="00467300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3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485C1337" w14:textId="77777777" w:rsidR="008B46BE" w:rsidRDefault="00467300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6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0F59EFD6" w14:textId="77777777" w:rsidR="008B46BE" w:rsidRDefault="00467300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7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0852A9D4" w14:textId="77777777" w:rsidR="008B46BE" w:rsidRDefault="00467300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6</w:t>
            </w:r>
          </w:p>
        </w:tc>
        <w:tc>
          <w:tcPr>
            <w:tcW w:w="318" w:type="dxa"/>
            <w:tcBorders>
              <w:left w:val="single" w:sz="4" w:space="0" w:color="DE937C"/>
            </w:tcBorders>
          </w:tcPr>
          <w:p w14:paraId="6649EF9F" w14:textId="77777777" w:rsidR="008B46BE" w:rsidRDefault="00467300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2</w:t>
            </w:r>
          </w:p>
        </w:tc>
      </w:tr>
    </w:tbl>
    <w:p w14:paraId="23EB9459" w14:textId="77777777" w:rsidR="008B46BE" w:rsidRDefault="008B46BE">
      <w:pPr>
        <w:pStyle w:val="BodyText"/>
        <w:spacing w:before="8"/>
        <w:rPr>
          <w:sz w:val="24"/>
        </w:rPr>
      </w:pPr>
    </w:p>
    <w:p w14:paraId="1FA6D022" w14:textId="77777777" w:rsidR="008B46BE" w:rsidRDefault="00F534CF">
      <w:pPr>
        <w:pStyle w:val="BodyText"/>
        <w:ind w:left="145" w:right="-274"/>
        <w:rPr>
          <w:sz w:val="20"/>
        </w:rPr>
      </w:pPr>
      <w:r>
        <w:rPr>
          <w:sz w:val="20"/>
        </w:rPr>
      </w:r>
      <w:r>
        <w:rPr>
          <w:sz w:val="20"/>
        </w:rPr>
        <w:pict w14:anchorId="405E9C6C">
          <v:shape id="docshape9" o:spid="_x0000_s1090" type="#_x0000_t202" style="width:169.1pt;height:116.75pt;mso-left-percent:-10001;mso-top-percent:-10001;mso-position-horizontal:absolute;mso-position-horizontal-relative:char;mso-position-vertical:absolute;mso-position-vertical-relative:line;mso-left-percent:-10001;mso-top-percent:-10001" filled="f" strokecolor="#de937c" strokeweight="1pt">
            <v:textbox inset="0,0,0,0">
              <w:txbxContent>
                <w:p w14:paraId="7F342DC2" w14:textId="77777777" w:rsidR="008B46BE" w:rsidRDefault="00467300">
                  <w:pPr>
                    <w:spacing w:before="85"/>
                    <w:ind w:left="98"/>
                    <w:rPr>
                      <w:sz w:val="10"/>
                    </w:rPr>
                  </w:pPr>
                  <w:r>
                    <w:rPr>
                      <w:color w:val="32374B"/>
                      <w:w w:val="95"/>
                      <w:sz w:val="10"/>
                    </w:rPr>
                    <w:t>FOR</w:t>
                  </w:r>
                  <w:r>
                    <w:rPr>
                      <w:color w:val="32374B"/>
                      <w:spacing w:val="7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BRITISH</w:t>
                  </w:r>
                  <w:r>
                    <w:rPr>
                      <w:color w:val="32374B"/>
                      <w:spacing w:val="10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WATER</w:t>
                  </w:r>
                  <w:r>
                    <w:rPr>
                      <w:color w:val="32374B"/>
                      <w:spacing w:val="7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SKI</w:t>
                  </w:r>
                  <w:r>
                    <w:rPr>
                      <w:color w:val="32374B"/>
                      <w:spacing w:val="44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FEDERATION</w:t>
                  </w:r>
                  <w:r>
                    <w:rPr>
                      <w:color w:val="32374B"/>
                      <w:spacing w:val="8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LTD</w:t>
                  </w:r>
                  <w:r>
                    <w:rPr>
                      <w:color w:val="32374B"/>
                      <w:spacing w:val="9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OFFICIAL</w:t>
                  </w:r>
                  <w:r>
                    <w:rPr>
                      <w:color w:val="32374B"/>
                      <w:spacing w:val="8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USE</w:t>
                  </w:r>
                  <w:r>
                    <w:rPr>
                      <w:color w:val="32374B"/>
                      <w:spacing w:val="9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ONLY</w:t>
                  </w:r>
                </w:p>
                <w:p w14:paraId="0FCC69E2" w14:textId="77777777" w:rsidR="008B46BE" w:rsidRDefault="00467300">
                  <w:pPr>
                    <w:spacing w:before="5"/>
                    <w:ind w:left="98"/>
                    <w:rPr>
                      <w:sz w:val="10"/>
                    </w:rPr>
                  </w:pPr>
                  <w:r>
                    <w:rPr>
                      <w:color w:val="32374B"/>
                      <w:sz w:val="10"/>
                    </w:rPr>
                    <w:t>This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is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not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part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of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the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instruction</w:t>
                  </w:r>
                  <w:r>
                    <w:rPr>
                      <w:color w:val="32374B"/>
                      <w:spacing w:val="7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to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your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bank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or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building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society</w:t>
                  </w:r>
                </w:p>
              </w:txbxContent>
            </v:textbox>
            <w10:anchorlock/>
          </v:shape>
        </w:pict>
      </w:r>
    </w:p>
    <w:p w14:paraId="5D8B6BDC" w14:textId="77777777" w:rsidR="008B46BE" w:rsidRDefault="00467300">
      <w:pPr>
        <w:spacing w:before="90"/>
        <w:ind w:left="183"/>
        <w:rPr>
          <w:b/>
          <w:sz w:val="12"/>
        </w:rPr>
      </w:pPr>
      <w:r>
        <w:rPr>
          <w:b/>
          <w:color w:val="32374B"/>
          <w:sz w:val="12"/>
        </w:rPr>
        <w:t>Instruction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to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your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Bank</w:t>
      </w:r>
      <w:r>
        <w:rPr>
          <w:b/>
          <w:color w:val="32374B"/>
          <w:spacing w:val="-4"/>
          <w:sz w:val="12"/>
        </w:rPr>
        <w:t xml:space="preserve"> </w:t>
      </w:r>
      <w:r>
        <w:rPr>
          <w:b/>
          <w:color w:val="32374B"/>
          <w:sz w:val="12"/>
        </w:rPr>
        <w:t>or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Building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Society</w:t>
      </w:r>
    </w:p>
    <w:p w14:paraId="48B5CA03" w14:textId="77777777" w:rsidR="008B46BE" w:rsidRDefault="00467300">
      <w:pPr>
        <w:spacing w:before="57" w:line="249" w:lineRule="auto"/>
        <w:ind w:left="183" w:right="32"/>
        <w:rPr>
          <w:sz w:val="10"/>
        </w:rPr>
      </w:pPr>
      <w:r>
        <w:rPr>
          <w:color w:val="32374B"/>
          <w:sz w:val="10"/>
        </w:rPr>
        <w:t>Please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pay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British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Water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Ski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Federation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Ltd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Direct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Debits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from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the</w:t>
      </w:r>
      <w:r>
        <w:rPr>
          <w:color w:val="32374B"/>
          <w:spacing w:val="1"/>
          <w:sz w:val="10"/>
        </w:rPr>
        <w:t xml:space="preserve"> </w:t>
      </w:r>
      <w:r>
        <w:rPr>
          <w:color w:val="32374B"/>
          <w:sz w:val="10"/>
        </w:rPr>
        <w:t>account</w:t>
      </w:r>
      <w:r>
        <w:rPr>
          <w:color w:val="32374B"/>
          <w:spacing w:val="6"/>
          <w:sz w:val="10"/>
        </w:rPr>
        <w:t xml:space="preserve"> </w:t>
      </w:r>
      <w:r>
        <w:rPr>
          <w:color w:val="32374B"/>
          <w:sz w:val="10"/>
        </w:rPr>
        <w:t>detailed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in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this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Instruction</w:t>
      </w:r>
      <w:r>
        <w:rPr>
          <w:color w:val="32374B"/>
          <w:spacing w:val="6"/>
          <w:sz w:val="10"/>
        </w:rPr>
        <w:t xml:space="preserve"> </w:t>
      </w:r>
      <w:r>
        <w:rPr>
          <w:color w:val="32374B"/>
          <w:sz w:val="10"/>
        </w:rPr>
        <w:t>subject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to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the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safeguards</w:t>
      </w:r>
      <w:r>
        <w:rPr>
          <w:color w:val="32374B"/>
          <w:spacing w:val="6"/>
          <w:sz w:val="10"/>
        </w:rPr>
        <w:t xml:space="preserve"> </w:t>
      </w:r>
      <w:r>
        <w:rPr>
          <w:color w:val="32374B"/>
          <w:sz w:val="10"/>
        </w:rPr>
        <w:t>assured</w:t>
      </w:r>
      <w:r>
        <w:rPr>
          <w:color w:val="32374B"/>
          <w:spacing w:val="-25"/>
          <w:sz w:val="10"/>
        </w:rPr>
        <w:t xml:space="preserve"> </w:t>
      </w:r>
      <w:r>
        <w:rPr>
          <w:color w:val="32374B"/>
          <w:sz w:val="10"/>
        </w:rPr>
        <w:t>by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the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Direct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Debit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Guarantee.</w:t>
      </w:r>
      <w:r>
        <w:rPr>
          <w:color w:val="32374B"/>
          <w:spacing w:val="10"/>
          <w:sz w:val="10"/>
        </w:rPr>
        <w:t xml:space="preserve"> </w:t>
      </w:r>
      <w:r>
        <w:rPr>
          <w:color w:val="32374B"/>
          <w:sz w:val="10"/>
        </w:rPr>
        <w:t>I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understand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that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this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Instruction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may</w:t>
      </w:r>
      <w:r>
        <w:rPr>
          <w:color w:val="32374B"/>
          <w:spacing w:val="-25"/>
          <w:sz w:val="10"/>
        </w:rPr>
        <w:t xml:space="preserve"> </w:t>
      </w:r>
      <w:r>
        <w:rPr>
          <w:color w:val="32374B"/>
          <w:sz w:val="10"/>
        </w:rPr>
        <w:t>remain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with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British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Water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Ski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Federation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Ltd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and,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if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so,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details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will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be</w:t>
      </w:r>
      <w:r>
        <w:rPr>
          <w:color w:val="32374B"/>
          <w:spacing w:val="1"/>
          <w:sz w:val="10"/>
        </w:rPr>
        <w:t xml:space="preserve"> </w:t>
      </w:r>
      <w:r>
        <w:rPr>
          <w:color w:val="32374B"/>
          <w:sz w:val="10"/>
        </w:rPr>
        <w:t>passed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electronically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to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my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Bank/Building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Society.</w:t>
      </w:r>
    </w:p>
    <w:p w14:paraId="0113AEEF" w14:textId="77777777" w:rsidR="008B46BE" w:rsidRDefault="008B46BE">
      <w:pPr>
        <w:pStyle w:val="BodyText"/>
        <w:spacing w:before="5" w:after="1"/>
        <w:rPr>
          <w:sz w:val="11"/>
        </w:rPr>
      </w:pPr>
    </w:p>
    <w:tbl>
      <w:tblPr>
        <w:tblW w:w="0" w:type="auto"/>
        <w:tblInd w:w="16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</w:tblGrid>
      <w:tr w:rsidR="008B46BE" w14:paraId="60009BBE" w14:textId="77777777">
        <w:trPr>
          <w:trHeight w:val="653"/>
        </w:trPr>
        <w:tc>
          <w:tcPr>
            <w:tcW w:w="3382" w:type="dxa"/>
            <w:tcBorders>
              <w:bottom w:val="single" w:sz="4" w:space="0" w:color="DE937C"/>
            </w:tcBorders>
          </w:tcPr>
          <w:p w14:paraId="6B2AB221" w14:textId="77777777" w:rsidR="008B46BE" w:rsidRDefault="00467300">
            <w:pPr>
              <w:pStyle w:val="TableParagraph"/>
              <w:spacing w:before="38"/>
              <w:ind w:left="68"/>
              <w:rPr>
                <w:sz w:val="8"/>
              </w:rPr>
            </w:pPr>
            <w:r>
              <w:rPr>
                <w:color w:val="32374B"/>
                <w:sz w:val="8"/>
              </w:rPr>
              <w:t>Signature(s)</w:t>
            </w:r>
          </w:p>
        </w:tc>
      </w:tr>
      <w:tr w:rsidR="008B46BE" w14:paraId="13456CF6" w14:textId="77777777">
        <w:trPr>
          <w:trHeight w:val="338"/>
        </w:trPr>
        <w:tc>
          <w:tcPr>
            <w:tcW w:w="3382" w:type="dxa"/>
            <w:tcBorders>
              <w:top w:val="single" w:sz="4" w:space="0" w:color="DE937C"/>
              <w:bottom w:val="single" w:sz="4" w:space="0" w:color="DE937C"/>
            </w:tcBorders>
          </w:tcPr>
          <w:p w14:paraId="1263A1D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46BE" w14:paraId="2FAD1A9B" w14:textId="77777777">
        <w:trPr>
          <w:trHeight w:val="308"/>
        </w:trPr>
        <w:tc>
          <w:tcPr>
            <w:tcW w:w="3382" w:type="dxa"/>
            <w:tcBorders>
              <w:top w:val="single" w:sz="4" w:space="0" w:color="DE937C"/>
            </w:tcBorders>
          </w:tcPr>
          <w:p w14:paraId="6971CC64" w14:textId="77777777" w:rsidR="008B46BE" w:rsidRDefault="008B46BE">
            <w:pPr>
              <w:pStyle w:val="TableParagraph"/>
              <w:rPr>
                <w:sz w:val="8"/>
              </w:rPr>
            </w:pPr>
          </w:p>
          <w:p w14:paraId="4DBB0CEB" w14:textId="77777777" w:rsidR="008B46BE" w:rsidRDefault="008B46BE">
            <w:pPr>
              <w:pStyle w:val="TableParagraph"/>
              <w:spacing w:before="4"/>
              <w:rPr>
                <w:sz w:val="8"/>
              </w:rPr>
            </w:pPr>
          </w:p>
          <w:p w14:paraId="1BEB5F20" w14:textId="77777777" w:rsidR="008B46BE" w:rsidRDefault="00467300">
            <w:pPr>
              <w:pStyle w:val="TableParagraph"/>
              <w:ind w:left="68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Date</w:t>
            </w:r>
          </w:p>
        </w:tc>
      </w:tr>
    </w:tbl>
    <w:p w14:paraId="1EE266D4" w14:textId="77777777" w:rsidR="008B46BE" w:rsidRDefault="008B46BE">
      <w:pPr>
        <w:pStyle w:val="BodyText"/>
        <w:spacing w:before="8"/>
        <w:rPr>
          <w:sz w:val="8"/>
        </w:rPr>
      </w:pPr>
    </w:p>
    <w:p w14:paraId="6E8FA788" w14:textId="77777777" w:rsidR="008B46BE" w:rsidRDefault="00467300" w:rsidP="00467300">
      <w:pPr>
        <w:pStyle w:val="Title"/>
        <w:jc w:val="center"/>
      </w:pPr>
      <w:r>
        <w:rPr>
          <w:b w:val="0"/>
        </w:rPr>
        <w:br w:type="column"/>
      </w:r>
      <w:r>
        <w:rPr>
          <w:color w:val="32374B"/>
          <w:spacing w:val="-12"/>
          <w:w w:val="95"/>
        </w:rPr>
        <w:t>Friends</w:t>
      </w:r>
      <w:r>
        <w:rPr>
          <w:color w:val="32374B"/>
          <w:spacing w:val="-26"/>
          <w:w w:val="95"/>
        </w:rPr>
        <w:t xml:space="preserve"> </w:t>
      </w:r>
      <w:r>
        <w:rPr>
          <w:color w:val="32374B"/>
          <w:spacing w:val="-12"/>
          <w:w w:val="95"/>
        </w:rPr>
        <w:t>of</w:t>
      </w:r>
      <w:r>
        <w:rPr>
          <w:color w:val="32374B"/>
          <w:spacing w:val="-25"/>
          <w:w w:val="95"/>
        </w:rPr>
        <w:t xml:space="preserve"> </w:t>
      </w:r>
      <w:r>
        <w:rPr>
          <w:color w:val="32374B"/>
          <w:spacing w:val="-12"/>
          <w:w w:val="95"/>
        </w:rPr>
        <w:t>Tournament</w:t>
      </w:r>
    </w:p>
    <w:p w14:paraId="181B086A" w14:textId="77777777" w:rsidR="008B46BE" w:rsidRDefault="00F534CF">
      <w:pPr>
        <w:pStyle w:val="BodyText"/>
        <w:spacing w:before="10"/>
        <w:rPr>
          <w:b/>
          <w:sz w:val="15"/>
        </w:rPr>
      </w:pPr>
      <w:r>
        <w:pict w14:anchorId="08A3B993">
          <v:shape id="docshape10" o:spid="_x0000_s1085" style="position:absolute;margin-left:477.65pt;margin-top:10.35pt;width:306.15pt;height:.1pt;z-index:-15726592;mso-wrap-distance-left:0;mso-wrap-distance-right:0;mso-position-horizontal-relative:page" coordorigin="9553,207" coordsize="6123,0" path="m9553,207r6123,e" filled="f" strokecolor="#bf0b25" strokeweight="4pt">
            <v:path arrowok="t"/>
            <w10:wrap type="topAndBottom" anchorx="page"/>
          </v:shape>
        </w:pict>
      </w:r>
    </w:p>
    <w:p w14:paraId="601E95A9" w14:textId="24CBAE39" w:rsidR="008B46BE" w:rsidRDefault="00467300">
      <w:pPr>
        <w:pStyle w:val="Heading2"/>
        <w:spacing w:before="324" w:line="249" w:lineRule="auto"/>
        <w:ind w:left="156" w:right="389"/>
      </w:pPr>
      <w:r>
        <w:rPr>
          <w:color w:val="32374B"/>
        </w:rPr>
        <w:t>The BWS</w:t>
      </w:r>
      <w:r w:rsidR="008B094C">
        <w:rPr>
          <w:color w:val="32374B"/>
        </w:rPr>
        <w:t>W Waterski</w:t>
      </w:r>
      <w:r>
        <w:rPr>
          <w:color w:val="32374B"/>
        </w:rPr>
        <w:t xml:space="preserve"> Committee’s fund raising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initiative, Friends of Tournament (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</w:rPr>
        <w:t xml:space="preserve">), </w:t>
      </w:r>
      <w:r w:rsidR="008B094C">
        <w:rPr>
          <w:color w:val="32374B"/>
        </w:rPr>
        <w:t xml:space="preserve">was </w:t>
      </w:r>
      <w:r>
        <w:rPr>
          <w:color w:val="32374B"/>
        </w:rPr>
        <w:t>established in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2016,</w:t>
      </w:r>
      <w:r>
        <w:rPr>
          <w:color w:val="32374B"/>
          <w:spacing w:val="2"/>
        </w:rPr>
        <w:t xml:space="preserve"> </w:t>
      </w:r>
      <w:r w:rsidR="008B094C">
        <w:rPr>
          <w:color w:val="32374B"/>
        </w:rPr>
        <w:t>with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specific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purpose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raising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funds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 xml:space="preserve">support the Committee’s existing </w:t>
      </w:r>
      <w:proofErr w:type="gramStart"/>
      <w:r>
        <w:rPr>
          <w:color w:val="32374B"/>
        </w:rPr>
        <w:t>activities</w:t>
      </w:r>
      <w:r w:rsidR="008B094C">
        <w:rPr>
          <w:color w:val="32374B"/>
        </w:rPr>
        <w:t xml:space="preserve"> </w:t>
      </w:r>
      <w:r>
        <w:rPr>
          <w:color w:val="32374B"/>
          <w:spacing w:val="-59"/>
        </w:rPr>
        <w:t xml:space="preserve"> </w:t>
      </w:r>
      <w:r>
        <w:rPr>
          <w:color w:val="32374B"/>
        </w:rPr>
        <w:t>in</w:t>
      </w:r>
      <w:proofErr w:type="gramEnd"/>
      <w:r>
        <w:rPr>
          <w:color w:val="32374B"/>
          <w:spacing w:val="1"/>
        </w:rPr>
        <w:t xml:space="preserve"> </w:t>
      </w:r>
      <w:r>
        <w:rPr>
          <w:color w:val="32374B"/>
        </w:rPr>
        <w:t>terms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developing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promoting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our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Skiers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 w:rsidR="008B094C">
        <w:rPr>
          <w:color w:val="32374B"/>
        </w:rPr>
        <w:t>the Waterski discipline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generally.</w:t>
      </w:r>
    </w:p>
    <w:p w14:paraId="1060555B" w14:textId="77777777" w:rsidR="008B46BE" w:rsidRDefault="00467300">
      <w:pPr>
        <w:pStyle w:val="BodyText"/>
        <w:spacing w:before="132" w:line="249" w:lineRule="auto"/>
        <w:ind w:left="156" w:right="429"/>
      </w:pPr>
      <w:r>
        <w:rPr>
          <w:color w:val="32374B"/>
        </w:rPr>
        <w:t>News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information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can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found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on</w:t>
      </w:r>
      <w:r>
        <w:rPr>
          <w:color w:val="32374B"/>
          <w:spacing w:val="7"/>
        </w:rPr>
        <w:t xml:space="preserve"> </w:t>
      </w:r>
      <w:hyperlink r:id="rId8">
        <w:r>
          <w:rPr>
            <w:color w:val="32374B"/>
          </w:rPr>
          <w:t>www.tournamentwaterskiing.org.uk</w:t>
        </w:r>
        <w:r>
          <w:rPr>
            <w:color w:val="32374B"/>
            <w:spacing w:val="7"/>
          </w:rPr>
          <w:t xml:space="preserve"> </w:t>
        </w:r>
      </w:hyperlink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on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British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Tournament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Waterskiing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Facebook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page.</w:t>
      </w:r>
    </w:p>
    <w:p w14:paraId="5AB7392E" w14:textId="0DF01D01" w:rsidR="008B46BE" w:rsidRDefault="00467300">
      <w:pPr>
        <w:pStyle w:val="BodyText"/>
        <w:spacing w:before="115" w:line="249" w:lineRule="auto"/>
        <w:ind w:left="156" w:right="401"/>
      </w:pPr>
      <w:r>
        <w:rPr>
          <w:color w:val="32374B"/>
        </w:rPr>
        <w:t>Acting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as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Sub-Committee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BWS</w:t>
      </w:r>
      <w:r w:rsidR="008B094C">
        <w:rPr>
          <w:color w:val="32374B"/>
        </w:rPr>
        <w:t>W</w:t>
      </w:r>
      <w:r>
        <w:rPr>
          <w:color w:val="32374B"/>
          <w:spacing w:val="5"/>
        </w:rPr>
        <w:t xml:space="preserve"> </w:t>
      </w:r>
      <w:r w:rsidR="008B094C">
        <w:rPr>
          <w:color w:val="32374B"/>
        </w:rPr>
        <w:t>Waterski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tasked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with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fund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raising,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3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appointed.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At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least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two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members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from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 w:rsidR="008B094C">
        <w:rPr>
          <w:color w:val="32374B"/>
        </w:rPr>
        <w:t>Waterski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Committee,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with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one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other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independent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member.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1"/>
        </w:rPr>
        <w:t xml:space="preserve"> </w:t>
      </w:r>
      <w:r w:rsidR="008B094C">
        <w:rPr>
          <w:color w:val="32374B"/>
        </w:rPr>
        <w:t>Waterski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have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right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terminate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appointment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time.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members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shall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not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entitled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receive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expenses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or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rewards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from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4"/>
        </w:rPr>
        <w:t xml:space="preserve"> 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  <w:spacing w:val="4"/>
        </w:rPr>
        <w:t xml:space="preserve"> </w:t>
      </w:r>
      <w:r>
        <w:rPr>
          <w:color w:val="32374B"/>
        </w:rPr>
        <w:t>funds.</w:t>
      </w:r>
    </w:p>
    <w:p w14:paraId="42199199" w14:textId="609E55FE" w:rsidR="008B46BE" w:rsidRDefault="00467300">
      <w:pPr>
        <w:pStyle w:val="BodyText"/>
        <w:spacing w:before="117" w:line="249" w:lineRule="auto"/>
        <w:ind w:left="156" w:right="607"/>
      </w:pP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  <w:spacing w:val="2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shall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review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fund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raising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activities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agree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distribution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usage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funds.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Incoming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monies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shall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administered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by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BWS</w:t>
      </w:r>
      <w:r w:rsidR="008B094C">
        <w:rPr>
          <w:color w:val="32374B"/>
        </w:rPr>
        <w:t>W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accounted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separately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within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BWS</w:t>
      </w:r>
      <w:r w:rsidR="008B094C">
        <w:rPr>
          <w:color w:val="32374B"/>
        </w:rPr>
        <w:t>W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accounts.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detailed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income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expenditure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account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prepared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each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year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available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all</w:t>
      </w:r>
      <w:r>
        <w:rPr>
          <w:color w:val="32374B"/>
          <w:spacing w:val="1"/>
        </w:rPr>
        <w:t xml:space="preserve"> 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  <w:spacing w:val="3"/>
        </w:rPr>
        <w:t xml:space="preserve"> </w:t>
      </w:r>
      <w:r>
        <w:rPr>
          <w:color w:val="32374B"/>
        </w:rPr>
        <w:t>members.</w:t>
      </w:r>
    </w:p>
    <w:p w14:paraId="69F36608" w14:textId="77777777" w:rsidR="008B46BE" w:rsidRDefault="00467300">
      <w:pPr>
        <w:spacing w:before="117"/>
        <w:ind w:left="156"/>
        <w:rPr>
          <w:b/>
          <w:sz w:val="16"/>
        </w:rPr>
      </w:pPr>
      <w:r>
        <w:rPr>
          <w:b/>
          <w:color w:val="BF0B25"/>
          <w:sz w:val="16"/>
        </w:rPr>
        <w:t>The</w:t>
      </w:r>
      <w:r>
        <w:rPr>
          <w:b/>
          <w:color w:val="BF0B25"/>
          <w:spacing w:val="-6"/>
          <w:sz w:val="16"/>
        </w:rPr>
        <w:t xml:space="preserve"> </w:t>
      </w:r>
      <w:r>
        <w:rPr>
          <w:b/>
          <w:color w:val="BF0B25"/>
          <w:sz w:val="16"/>
        </w:rPr>
        <w:t>funds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raised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shall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be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distributed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on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the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following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principles:</w:t>
      </w:r>
    </w:p>
    <w:p w14:paraId="399E3DBD" w14:textId="77777777" w:rsidR="008B46BE" w:rsidRDefault="00467300">
      <w:pPr>
        <w:pStyle w:val="ListParagraph"/>
        <w:numPr>
          <w:ilvl w:val="0"/>
          <w:numId w:val="3"/>
        </w:numPr>
        <w:tabs>
          <w:tab w:val="left" w:pos="505"/>
        </w:tabs>
        <w:spacing w:before="121"/>
        <w:ind w:hanging="179"/>
        <w:rPr>
          <w:color w:val="32374B"/>
          <w:sz w:val="16"/>
        </w:rPr>
      </w:pPr>
      <w:r>
        <w:rPr>
          <w:color w:val="32374B"/>
          <w:sz w:val="16"/>
        </w:rPr>
        <w:t>That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funding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not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replace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funding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currently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available.</w:t>
      </w:r>
    </w:p>
    <w:p w14:paraId="06B346AB" w14:textId="51BBE6F1" w:rsidR="008B46BE" w:rsidRDefault="00467300">
      <w:pPr>
        <w:pStyle w:val="ListParagraph"/>
        <w:numPr>
          <w:ilvl w:val="0"/>
          <w:numId w:val="3"/>
        </w:numPr>
        <w:tabs>
          <w:tab w:val="left" w:pos="505"/>
        </w:tabs>
        <w:spacing w:before="122" w:line="249" w:lineRule="auto"/>
        <w:ind w:right="779"/>
        <w:rPr>
          <w:color w:val="32374B"/>
          <w:sz w:val="16"/>
        </w:rPr>
      </w:pPr>
      <w:r>
        <w:rPr>
          <w:color w:val="32374B"/>
          <w:sz w:val="16"/>
        </w:rPr>
        <w:t>That approximately half the fund will support GB Team Travel (Not 35+)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and half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will be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used for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Development of</w:t>
      </w:r>
      <w:r w:rsidR="008B094C">
        <w:rPr>
          <w:color w:val="32374B"/>
          <w:spacing w:val="1"/>
          <w:sz w:val="16"/>
        </w:rPr>
        <w:t xml:space="preserve"> competitive</w:t>
      </w:r>
      <w:r w:rsidR="00375C9D">
        <w:rPr>
          <w:color w:val="32374B"/>
          <w:spacing w:val="1"/>
          <w:sz w:val="16"/>
        </w:rPr>
        <w:t xml:space="preserve"> </w:t>
      </w:r>
      <w:proofErr w:type="gramStart"/>
      <w:r w:rsidR="00375C9D">
        <w:rPr>
          <w:color w:val="32374B"/>
          <w:spacing w:val="1"/>
          <w:sz w:val="16"/>
        </w:rPr>
        <w:t>Waterskiing</w:t>
      </w:r>
      <w:r>
        <w:rPr>
          <w:color w:val="32374B"/>
          <w:sz w:val="16"/>
        </w:rPr>
        <w:t xml:space="preserve"> 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generally</w:t>
      </w:r>
      <w:proofErr w:type="gramEnd"/>
      <w:r>
        <w:rPr>
          <w:color w:val="32374B"/>
          <w:sz w:val="16"/>
        </w:rPr>
        <w:t>.</w:t>
      </w:r>
    </w:p>
    <w:p w14:paraId="26AABAC8" w14:textId="77777777" w:rsidR="008B46BE" w:rsidRDefault="00467300">
      <w:pPr>
        <w:pStyle w:val="ListParagraph"/>
        <w:numPr>
          <w:ilvl w:val="0"/>
          <w:numId w:val="3"/>
        </w:numPr>
        <w:tabs>
          <w:tab w:val="left" w:pos="505"/>
        </w:tabs>
        <w:spacing w:before="114"/>
        <w:ind w:hanging="179"/>
        <w:rPr>
          <w:color w:val="32374B"/>
          <w:sz w:val="16"/>
        </w:rPr>
      </w:pPr>
      <w:r>
        <w:rPr>
          <w:color w:val="32374B"/>
          <w:sz w:val="16"/>
        </w:rPr>
        <w:t>In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event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initiative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discontinued,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any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residual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funds</w:t>
      </w:r>
    </w:p>
    <w:p w14:paraId="7ECC4805" w14:textId="01F93819" w:rsidR="00467300" w:rsidRDefault="00467300">
      <w:pPr>
        <w:rPr>
          <w:sz w:val="16"/>
        </w:rPr>
        <w:sectPr w:rsidR="00467300">
          <w:type w:val="continuous"/>
          <w:pgSz w:w="16840" w:h="11910" w:orient="landscape"/>
          <w:pgMar w:top="360" w:right="1040" w:bottom="280" w:left="480" w:header="720" w:footer="720" w:gutter="0"/>
          <w:cols w:num="3" w:space="720" w:equalWidth="0">
            <w:col w:w="3701" w:space="167"/>
            <w:col w:w="3331" w:space="1737"/>
            <w:col w:w="6384"/>
          </w:cols>
        </w:sectPr>
      </w:pPr>
    </w:p>
    <w:p w14:paraId="7DF3DEF3" w14:textId="77777777" w:rsidR="008B46BE" w:rsidRDefault="00467300">
      <w:pPr>
        <w:spacing w:before="13"/>
        <w:ind w:left="707"/>
        <w:rPr>
          <w:sz w:val="12"/>
        </w:rPr>
      </w:pPr>
      <w:r>
        <w:rPr>
          <w:color w:val="32374B"/>
          <w:w w:val="105"/>
          <w:sz w:val="12"/>
        </w:rPr>
        <w:t>Banks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and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Building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Societies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may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not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accept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Direct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Debit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Instructions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for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some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types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of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account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DDI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1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5/15</w:t>
      </w:r>
    </w:p>
    <w:p w14:paraId="0FBD094A" w14:textId="34293695" w:rsidR="008B46BE" w:rsidRDefault="00467300">
      <w:pPr>
        <w:pStyle w:val="BodyText"/>
        <w:spacing w:before="7"/>
        <w:ind w:left="707"/>
      </w:pPr>
      <w:r>
        <w:br w:type="column"/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transferred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5"/>
        </w:rPr>
        <w:t xml:space="preserve"> </w:t>
      </w:r>
      <w:r w:rsidR="00375C9D">
        <w:rPr>
          <w:color w:val="32374B"/>
        </w:rPr>
        <w:t>the Waterski Committee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support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their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existing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activities.</w:t>
      </w:r>
    </w:p>
    <w:p w14:paraId="621A1CD8" w14:textId="77777777" w:rsidR="008B46BE" w:rsidRDefault="008B46BE">
      <w:p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num="2" w:space="720" w:equalWidth="0">
            <w:col w:w="6794" w:space="1939"/>
            <w:col w:w="6587"/>
          </w:cols>
        </w:sectPr>
      </w:pPr>
    </w:p>
    <w:p w14:paraId="1ED176D1" w14:textId="77777777" w:rsidR="008B46BE" w:rsidRDefault="008B46BE">
      <w:pPr>
        <w:pStyle w:val="BodyText"/>
        <w:spacing w:before="2"/>
        <w:rPr>
          <w:sz w:val="9"/>
        </w:rPr>
      </w:pPr>
    </w:p>
    <w:p w14:paraId="64C7FC6D" w14:textId="77777777" w:rsidR="008B46BE" w:rsidRDefault="00F534CF">
      <w:pPr>
        <w:pStyle w:val="BodyText"/>
        <w:spacing w:line="20" w:lineRule="exact"/>
        <w:ind w:left="-490"/>
        <w:rPr>
          <w:sz w:val="2"/>
        </w:rPr>
      </w:pPr>
      <w:r>
        <w:rPr>
          <w:sz w:val="2"/>
        </w:rPr>
      </w:r>
      <w:r>
        <w:rPr>
          <w:sz w:val="2"/>
        </w:rPr>
        <w:pict w14:anchorId="4BBA913B">
          <v:group id="docshapegroup11" o:spid="_x0000_s1082" style="width:420.95pt;height:1pt;mso-position-horizontal-relative:char;mso-position-vertical-relative:line" coordsize="8419,20">
            <v:line id="_x0000_s1084" style="position:absolute" from="0,10" to="8358,10" strokecolor="#bf0b25" strokeweight="1pt">
              <v:stroke dashstyle="3 1"/>
            </v:line>
            <v:line id="_x0000_s1083" style="position:absolute" from="8358,10" to="8419,10" strokecolor="#bf0b25" strokeweight="1pt"/>
            <w10:anchorlock/>
          </v:group>
        </w:pict>
      </w:r>
    </w:p>
    <w:p w14:paraId="672BCCE5" w14:textId="77777777" w:rsidR="008B46BE" w:rsidRDefault="00F534CF">
      <w:pPr>
        <w:spacing w:before="99"/>
        <w:ind w:left="2008"/>
        <w:rPr>
          <w:sz w:val="12"/>
        </w:rPr>
      </w:pPr>
      <w:r>
        <w:pict w14:anchorId="4F626923">
          <v:group id="docshapegroup12" o:spid="_x0000_s1076" style="position:absolute;left:0;text-align:left;margin-left:29.75pt;margin-top:17.75pt;width:362.85pt;height:130.7pt;z-index:-15942144;mso-position-horizontal-relative:page" coordorigin="595,355" coordsize="7257,2614">
            <v:rect id="docshape13" o:spid="_x0000_s1081" style="position:absolute;left:605;top:365;width:7237;height:2594" filled="f" strokecolor="#de937c" strokeweight="1pt"/>
            <v:shape id="docshape14" o:spid="_x0000_s1080" style="position:absolute;left:6851;top:662;width:674;height:106" coordorigin="6852,663" coordsize="674,106" o:spt="100" adj="0,,0" path="m6982,716r-7,-25l6963,681r-7,-6l6950,674r,42l6946,731r-11,11l6919,749r-19,2l6883,751r,-70l6900,681r19,2l6935,690r11,11l6950,716r,-42l6928,667r-34,-2l6852,665r,102l6894,767r34,-2l6956,757r7,-6l6975,741r7,-25xm7028,665r-31,l6997,767r31,l7028,665xm7166,767r-24,-40l7140,725r-2,-3l7134,717r-9,-1l7125,716r20,-2l7152,708r5,-4l7157,692r-5,-11l7150,676r-17,-8l7125,667r,15l7125,707r-18,1l7082,708r,-27l7108,681r17,1l7125,667r-15,-2l7085,665r-34,l7051,767r31,l7082,725r23,l7109,727r23,40l7166,767xm7273,751r-61,l7212,722r55,l7267,706r-55,l7212,681r60,l7272,665r-90,l7182,767r91,l7273,751xm7400,766r-1,-18l7392,751r-15,2l7365,753r-22,-3l7327,742r-10,-11l7313,716r4,-14l7327,690r16,-8l7365,679r11,l7386,680r12,4l7400,667r-11,-3l7375,663r-10,l7330,667r-26,10l7287,694r-6,24l7287,740r18,16l7331,766r34,3l7377,769r12,-2l7400,766xm7525,665r-118,l7407,681r44,l7451,767r30,l7481,681r44,l7525,66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79" type="#_x0000_t75" style="position:absolute;left:6851;top:799;width:131;height:103">
              <v:imagedata r:id="rId9" o:title=""/>
            </v:shape>
            <v:shape id="docshape16" o:spid="_x0000_s1078" style="position:absolute;left:6289;top:584;width:1211;height:390" coordorigin="6290,584" coordsize="1211,390" o:spt="100" adj="0,,0" path="m6806,779r-13,-61l6757,664r-56,-42l6630,594r-82,-10l6466,594r-71,28l6340,664r-37,54l6290,779r13,62l6340,894r55,42l6466,964r82,10l6630,964r71,-28l6757,894r36,-53l6806,779xm7133,870r-1,-14l7131,851r-8,-13l7122,837r-16,-9l7105,827r,29l7055,856r1,-10l7065,838r33,l7104,847r1,9l7105,827r-25,-3l7057,827r-17,9l7030,849r-3,15l7031,881r12,12l7061,900r25,3l7102,903r12,-2l7125,897r,-8l7125,881r-11,4l7102,889r-33,l7056,882r-1,-12l7133,870xm7294,863r-2,-15l7286,839r-3,-3l7283,836r-14,-9l7263,827r,47l7258,888r-39,l7213,874r,-21l7220,839r38,l7263,853r,21l7263,827r-16,-3l7231,824r-10,4l7213,836r-1,l7212,791r-29,l7183,901r28,l7211,892r1,l7220,900r14,3l7247,903r22,-3l7282,892r1,-1l7285,888r7,-10l7294,863xm7369,826r-29,l7340,901r29,l7369,826xm7369,793r-29,l7340,812r29,l7369,793xm7500,901r,-15l7496,887r-5,1l7475,888r-3,-6l7472,840r26,l7498,826r-26,l7472,804r-29,7l7443,826r-22,l7421,840r22,l7443,879r2,10l7452,896r11,5l7479,903r8,l7494,902r6,-1xe" fillcolor="black" stroked="f">
              <v:stroke joinstyle="round"/>
              <v:formulas/>
              <v:path arrowok="t" o:connecttype="segments"/>
            </v:shape>
            <v:shape id="docshape17" o:spid="_x0000_s1077" style="position:absolute;left:6337;top:596;width:404;height:362" coordorigin="6337,597" coordsize="404,362" o:spt="100" adj="0,,0" path="m6592,597r,122l6591,719r-101,9l6410,752r-53,38l6337,838r21,52l6413,928r75,23l6571,959r7,l6585,958r7,-1l6593,957r22,-6l6621,948r-39,l6533,939r-40,-24l6466,879r-10,-43l6466,792r27,-36l6533,732r49,-9l6728,723r-11,-43l6666,626r-51,-24l6592,597xm6593,957r-1,l6592,957r1,xm6728,723r-143,l6591,724r,224l6585,948r36,l6666,927r51,-55l6741,775r-13,-5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67300">
        <w:rPr>
          <w:color w:val="32374B"/>
          <w:w w:val="105"/>
          <w:sz w:val="12"/>
        </w:rPr>
        <w:t>This</w:t>
      </w:r>
      <w:r w:rsidR="00467300">
        <w:rPr>
          <w:color w:val="32374B"/>
          <w:spacing w:val="-6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guarantee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should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be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detached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and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retained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by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the</w:t>
      </w:r>
      <w:r w:rsidR="00467300">
        <w:rPr>
          <w:color w:val="32374B"/>
          <w:spacing w:val="-5"/>
          <w:w w:val="105"/>
          <w:sz w:val="12"/>
        </w:rPr>
        <w:t xml:space="preserve"> </w:t>
      </w:r>
      <w:proofErr w:type="gramStart"/>
      <w:r w:rsidR="00467300">
        <w:rPr>
          <w:color w:val="32374B"/>
          <w:w w:val="105"/>
          <w:sz w:val="12"/>
        </w:rPr>
        <w:t>Payer</w:t>
      </w:r>
      <w:proofErr w:type="gramEnd"/>
    </w:p>
    <w:p w14:paraId="16604B3B" w14:textId="77777777" w:rsidR="008B46BE" w:rsidRDefault="00F534CF">
      <w:pPr>
        <w:pStyle w:val="BodyText"/>
        <w:spacing w:before="4"/>
        <w:rPr>
          <w:sz w:val="28"/>
        </w:rPr>
      </w:pPr>
      <w:r>
        <w:pict w14:anchorId="0D68425A">
          <v:shape id="docshape18" o:spid="_x0000_s1075" style="position:absolute;margin-left:477.65pt;margin-top:17.55pt;width:297.8pt;height:.1pt;z-index:-15725568;mso-wrap-distance-left:0;mso-wrap-distance-right:0;mso-position-horizontal-relative:page" coordorigin="9553,351" coordsize="5956,0" path="m9553,351r5955,e" filled="f" strokecolor="#bf0b25" strokeweight="4pt">
            <v:path arrowok="t"/>
            <w10:wrap type="topAndBottom" anchorx="page"/>
          </v:shape>
        </w:pict>
      </w:r>
    </w:p>
    <w:p w14:paraId="0732C857" w14:textId="1933A4A3" w:rsidR="008B46BE" w:rsidRDefault="00467300">
      <w:pPr>
        <w:spacing w:before="22"/>
        <w:ind w:left="364"/>
        <w:rPr>
          <w:sz w:val="26"/>
        </w:rPr>
      </w:pPr>
      <w:r>
        <w:rPr>
          <w:color w:val="32374B"/>
          <w:w w:val="105"/>
          <w:sz w:val="26"/>
        </w:rPr>
        <w:t>The</w:t>
      </w:r>
      <w:r>
        <w:rPr>
          <w:color w:val="32374B"/>
          <w:spacing w:val="-16"/>
          <w:w w:val="105"/>
          <w:sz w:val="26"/>
        </w:rPr>
        <w:t xml:space="preserve"> </w:t>
      </w:r>
      <w:r>
        <w:rPr>
          <w:color w:val="32374B"/>
          <w:w w:val="105"/>
          <w:sz w:val="26"/>
        </w:rPr>
        <w:t>Direct</w:t>
      </w:r>
      <w:r>
        <w:rPr>
          <w:color w:val="32374B"/>
          <w:spacing w:val="-15"/>
          <w:w w:val="105"/>
          <w:sz w:val="26"/>
        </w:rPr>
        <w:t xml:space="preserve"> </w:t>
      </w:r>
      <w:r>
        <w:rPr>
          <w:color w:val="32374B"/>
          <w:w w:val="105"/>
          <w:sz w:val="26"/>
        </w:rPr>
        <w:t>Debit</w:t>
      </w:r>
      <w:r>
        <w:rPr>
          <w:color w:val="32374B"/>
          <w:spacing w:val="-15"/>
          <w:w w:val="105"/>
          <w:sz w:val="26"/>
        </w:rPr>
        <w:t xml:space="preserve"> </w:t>
      </w:r>
      <w:r>
        <w:rPr>
          <w:color w:val="32374B"/>
          <w:w w:val="105"/>
          <w:sz w:val="26"/>
        </w:rPr>
        <w:t>Guarantee</w:t>
      </w:r>
    </w:p>
    <w:p w14:paraId="423C6408" w14:textId="77777777" w:rsidR="008B46BE" w:rsidRDefault="008B46BE">
      <w:pPr>
        <w:rPr>
          <w:sz w:val="26"/>
        </w:r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space="720"/>
        </w:sectPr>
      </w:pPr>
    </w:p>
    <w:p w14:paraId="21D66A1D" w14:textId="77777777" w:rsidR="008B46BE" w:rsidRDefault="008B46BE">
      <w:pPr>
        <w:pStyle w:val="BodyText"/>
        <w:spacing w:before="10"/>
        <w:rPr>
          <w:sz w:val="14"/>
        </w:rPr>
      </w:pPr>
    </w:p>
    <w:p w14:paraId="39B1A0E5" w14:textId="77777777" w:rsidR="008B46BE" w:rsidRDefault="00467300">
      <w:pPr>
        <w:pStyle w:val="ListParagraph"/>
        <w:numPr>
          <w:ilvl w:val="0"/>
          <w:numId w:val="3"/>
        </w:numPr>
        <w:tabs>
          <w:tab w:val="left" w:pos="495"/>
        </w:tabs>
        <w:spacing w:before="0" w:line="271" w:lineRule="auto"/>
        <w:ind w:left="494" w:right="221" w:hanging="125"/>
        <w:rPr>
          <w:color w:val="32374B"/>
          <w:sz w:val="12"/>
        </w:rPr>
      </w:pPr>
      <w:r>
        <w:rPr>
          <w:color w:val="32374B"/>
          <w:sz w:val="12"/>
        </w:rPr>
        <w:t>This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Guarantee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is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offered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all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banks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and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societies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that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accept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instructions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pay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Debits</w:t>
      </w:r>
    </w:p>
    <w:p w14:paraId="6E763A2B" w14:textId="77777777" w:rsidR="008B46BE" w:rsidRDefault="00467300">
      <w:pPr>
        <w:pStyle w:val="ListParagraph"/>
        <w:numPr>
          <w:ilvl w:val="0"/>
          <w:numId w:val="3"/>
        </w:numPr>
        <w:tabs>
          <w:tab w:val="left" w:pos="495"/>
        </w:tabs>
        <w:spacing w:before="57" w:line="271" w:lineRule="auto"/>
        <w:ind w:left="494" w:hanging="125"/>
        <w:rPr>
          <w:color w:val="32374B"/>
          <w:sz w:val="12"/>
        </w:rPr>
      </w:pPr>
      <w:r>
        <w:rPr>
          <w:color w:val="32374B"/>
          <w:sz w:val="12"/>
        </w:rPr>
        <w:t>If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there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are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any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changes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amount,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date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frequency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Debit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British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Water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Ski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Federation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Ltd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will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notify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10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working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days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in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advance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account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being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debited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as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otherwise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agreed.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If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request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British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Water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Ski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Federation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Ltd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collect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payment,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confirmation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amount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and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date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will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be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given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at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time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request</w:t>
      </w:r>
    </w:p>
    <w:p w14:paraId="48A280AD" w14:textId="6D3FBBA8" w:rsidR="008B46BE" w:rsidRDefault="007B4F58">
      <w:pPr>
        <w:spacing w:before="10"/>
        <w:rPr>
          <w:sz w:val="14"/>
        </w:rPr>
      </w:pPr>
      <w:r>
        <w:rPr>
          <w:noProof/>
          <w:color w:val="32374B"/>
          <w:spacing w:val="-9"/>
        </w:rPr>
        <w:drawing>
          <wp:anchor distT="0" distB="0" distL="114300" distR="114300" simplePos="0" relativeHeight="487372286" behindDoc="1" locked="0" layoutInCell="1" allowOverlap="1" wp14:anchorId="0A42273D" wp14:editId="410F0FF2">
            <wp:simplePos x="0" y="0"/>
            <wp:positionH relativeFrom="page">
              <wp:posOffset>7137400</wp:posOffset>
            </wp:positionH>
            <wp:positionV relativeFrom="page">
              <wp:posOffset>6082030</wp:posOffset>
            </wp:positionV>
            <wp:extent cx="2254885" cy="2606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of Tournament new logo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300">
        <w:br w:type="column"/>
      </w:r>
    </w:p>
    <w:p w14:paraId="1D2F4CD5" w14:textId="67791577" w:rsidR="008B46BE" w:rsidRDefault="00467300">
      <w:pPr>
        <w:pStyle w:val="ListParagraph"/>
        <w:numPr>
          <w:ilvl w:val="0"/>
          <w:numId w:val="2"/>
        </w:numPr>
        <w:tabs>
          <w:tab w:val="left" w:pos="328"/>
        </w:tabs>
        <w:spacing w:before="0" w:line="271" w:lineRule="auto"/>
        <w:ind w:right="8231"/>
        <w:rPr>
          <w:sz w:val="12"/>
        </w:rPr>
      </w:pPr>
      <w:r>
        <w:rPr>
          <w:color w:val="32374B"/>
          <w:sz w:val="12"/>
        </w:rPr>
        <w:t>If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error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is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made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in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payment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Debit,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British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Water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Ski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Federation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Ltd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bank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society,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are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entitled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full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and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immediate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refund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amount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paid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from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bank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society</w:t>
      </w:r>
    </w:p>
    <w:p w14:paraId="3AA35501" w14:textId="265DF203" w:rsidR="008B46BE" w:rsidRDefault="00467300">
      <w:pPr>
        <w:spacing w:before="57" w:line="271" w:lineRule="auto"/>
        <w:ind w:left="334" w:right="8347" w:hanging="133"/>
        <w:jc w:val="both"/>
        <w:rPr>
          <w:sz w:val="12"/>
        </w:rPr>
      </w:pPr>
      <w:r>
        <w:rPr>
          <w:color w:val="32374B"/>
          <w:sz w:val="12"/>
        </w:rPr>
        <w:t>–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If you receive a refund you are not entitled to, you must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pay it back when British Water Ski Federation Ltd asks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to</w:t>
      </w:r>
    </w:p>
    <w:p w14:paraId="2700E819" w14:textId="77777777" w:rsidR="008B46BE" w:rsidRDefault="00467300">
      <w:pPr>
        <w:pStyle w:val="ListParagraph"/>
        <w:numPr>
          <w:ilvl w:val="0"/>
          <w:numId w:val="2"/>
        </w:numPr>
        <w:tabs>
          <w:tab w:val="left" w:pos="328"/>
        </w:tabs>
        <w:spacing w:before="57" w:line="271" w:lineRule="auto"/>
        <w:ind w:right="8548"/>
        <w:rPr>
          <w:sz w:val="12"/>
        </w:rPr>
      </w:pPr>
      <w:r>
        <w:rPr>
          <w:color w:val="32374B"/>
          <w:sz w:val="12"/>
        </w:rPr>
        <w:t>You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can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cancel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Debit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any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time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by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simply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contacting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bank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society.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Written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confirmation may be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required. Please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also notify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us.</w:t>
      </w:r>
    </w:p>
    <w:p w14:paraId="68D4CDAA" w14:textId="77777777" w:rsidR="008B46BE" w:rsidRDefault="008B46BE">
      <w:pPr>
        <w:spacing w:line="271" w:lineRule="auto"/>
        <w:rPr>
          <w:sz w:val="12"/>
        </w:r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num="2" w:space="720" w:equalWidth="0">
            <w:col w:w="3606" w:space="40"/>
            <w:col w:w="11674"/>
          </w:cols>
        </w:sectPr>
      </w:pPr>
    </w:p>
    <w:p w14:paraId="085A90B7" w14:textId="1D088DEA" w:rsidR="00467300" w:rsidRDefault="00467300" w:rsidP="00467300">
      <w:pPr>
        <w:pStyle w:val="Heading1"/>
        <w:spacing w:line="242" w:lineRule="auto"/>
        <w:jc w:val="center"/>
        <w:rPr>
          <w:color w:val="32374B"/>
          <w:spacing w:val="-7"/>
          <w:w w:val="95"/>
        </w:rPr>
      </w:pPr>
      <w:r>
        <w:rPr>
          <w:color w:val="32374B"/>
          <w:spacing w:val="-9"/>
          <w:w w:val="95"/>
        </w:rPr>
        <w:lastRenderedPageBreak/>
        <w:t>Friends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>of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>Tournament</w:t>
      </w:r>
    </w:p>
    <w:p w14:paraId="46E2D0A5" w14:textId="4FA85891" w:rsidR="008B46BE" w:rsidRDefault="00467300" w:rsidP="00467300">
      <w:pPr>
        <w:pStyle w:val="Heading1"/>
        <w:spacing w:line="242" w:lineRule="auto"/>
        <w:jc w:val="center"/>
      </w:pPr>
      <w:r>
        <w:rPr>
          <w:color w:val="32374B"/>
          <w:spacing w:val="-7"/>
          <w:w w:val="95"/>
        </w:rPr>
        <w:t>The</w:t>
      </w:r>
      <w:r>
        <w:rPr>
          <w:color w:val="32374B"/>
          <w:spacing w:val="-23"/>
          <w:w w:val="95"/>
        </w:rPr>
        <w:t xml:space="preserve"> </w:t>
      </w:r>
      <w:r>
        <w:rPr>
          <w:color w:val="32374B"/>
          <w:spacing w:val="-6"/>
          <w:w w:val="95"/>
        </w:rPr>
        <w:t>‘200</w:t>
      </w:r>
      <w:r>
        <w:rPr>
          <w:color w:val="32374B"/>
          <w:spacing w:val="-2"/>
          <w:w w:val="95"/>
        </w:rPr>
        <w:t xml:space="preserve"> </w:t>
      </w:r>
      <w:r>
        <w:rPr>
          <w:color w:val="32374B"/>
          <w:spacing w:val="-6"/>
          <w:w w:val="95"/>
        </w:rPr>
        <w:t>Club’</w:t>
      </w:r>
    </w:p>
    <w:p w14:paraId="066B1446" w14:textId="77777777" w:rsidR="008B46BE" w:rsidRDefault="00F534CF">
      <w:pPr>
        <w:pStyle w:val="BodyText"/>
        <w:spacing w:before="5"/>
        <w:rPr>
          <w:b/>
          <w:sz w:val="19"/>
        </w:rPr>
      </w:pPr>
      <w:r>
        <w:pict w14:anchorId="16AB305F">
          <v:shape id="docshape37" o:spid="_x0000_s1056" style="position:absolute;margin-left:58.1pt;margin-top:12.4pt;width:306.15pt;height:.1pt;z-index:-15723520;mso-wrap-distance-left:0;mso-wrap-distance-right:0;mso-position-horizontal-relative:page" coordorigin="1162,248" coordsize="6123,0" path="m1162,248r6123,e" filled="f" strokecolor="#bf0b25" strokeweight="4pt">
            <v:path arrowok="t"/>
            <w10:wrap type="topAndBottom" anchorx="page"/>
          </v:shape>
        </w:pict>
      </w:r>
    </w:p>
    <w:p w14:paraId="54F57C19" w14:textId="2CC6EE2B" w:rsidR="008B46BE" w:rsidRDefault="00467300">
      <w:pPr>
        <w:pStyle w:val="BodyText"/>
        <w:spacing w:before="300" w:line="249" w:lineRule="auto"/>
        <w:ind w:left="702" w:right="101"/>
      </w:pPr>
      <w:r>
        <w:rPr>
          <w:color w:val="32374B"/>
        </w:rPr>
        <w:t>The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‘200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Club’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Small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Society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Lottery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run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by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BWSW’s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Friends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Tournament.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It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registered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with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Runnymede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Borough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Council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Licensing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Authority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through</w:t>
      </w:r>
      <w:r>
        <w:rPr>
          <w:color w:val="32374B"/>
          <w:spacing w:val="1"/>
        </w:rPr>
        <w:t xml:space="preserve"> </w:t>
      </w:r>
      <w:proofErr w:type="gramStart"/>
      <w:r>
        <w:rPr>
          <w:color w:val="32374B"/>
        </w:rPr>
        <w:t>BWSW..</w:t>
      </w:r>
      <w:proofErr w:type="gramEnd"/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purpose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200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Club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raise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funds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promotion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development of competitive Waterskiing. The principle is that a participant (who does</w:t>
      </w:r>
      <w:r>
        <w:rPr>
          <w:color w:val="32374B"/>
          <w:spacing w:val="-42"/>
        </w:rPr>
        <w:t xml:space="preserve"> </w:t>
      </w:r>
      <w:r>
        <w:rPr>
          <w:color w:val="32374B"/>
        </w:rPr>
        <w:t>not</w:t>
      </w:r>
      <w:r>
        <w:rPr>
          <w:color w:val="32374B"/>
          <w:spacing w:val="-1"/>
        </w:rPr>
        <w:t xml:space="preserve"> </w:t>
      </w:r>
      <w:r>
        <w:rPr>
          <w:color w:val="32374B"/>
        </w:rPr>
        <w:t>need to be a member of</w:t>
      </w:r>
      <w:r>
        <w:rPr>
          <w:color w:val="32374B"/>
          <w:spacing w:val="-1"/>
        </w:rPr>
        <w:t xml:space="preserve"> </w:t>
      </w:r>
      <w:r>
        <w:rPr>
          <w:color w:val="32374B"/>
        </w:rPr>
        <w:t>BWSW) can purchase a number(s) within</w:t>
      </w:r>
      <w:r>
        <w:rPr>
          <w:color w:val="32374B"/>
          <w:spacing w:val="-1"/>
        </w:rPr>
        <w:t xml:space="preserve"> </w:t>
      </w:r>
      <w:r>
        <w:rPr>
          <w:color w:val="32374B"/>
        </w:rPr>
        <w:t>the Lottery, for</w:t>
      </w:r>
    </w:p>
    <w:p w14:paraId="68A6AD89" w14:textId="77777777" w:rsidR="008B46BE" w:rsidRDefault="00467300">
      <w:pPr>
        <w:pStyle w:val="BodyText"/>
        <w:spacing w:before="4" w:line="249" w:lineRule="auto"/>
        <w:ind w:left="702" w:right="334"/>
      </w:pPr>
      <w:r>
        <w:rPr>
          <w:color w:val="32374B"/>
        </w:rPr>
        <w:t>£25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per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month.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Numbers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1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through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200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made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available.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monthly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draw</w:t>
      </w:r>
      <w:r>
        <w:rPr>
          <w:color w:val="32374B"/>
          <w:spacing w:val="-42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held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cash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prizes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given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first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four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numbers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drawn.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32.5%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income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distributed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prizes.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(£19,500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Club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fully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subscribed)</w:t>
      </w:r>
    </w:p>
    <w:p w14:paraId="5D5C5488" w14:textId="77777777" w:rsidR="008B46BE" w:rsidRDefault="008B46BE">
      <w:pPr>
        <w:pStyle w:val="BodyText"/>
        <w:spacing w:before="6"/>
        <w:rPr>
          <w:sz w:val="25"/>
        </w:rPr>
      </w:pPr>
    </w:p>
    <w:p w14:paraId="3A23D799" w14:textId="77777777" w:rsidR="008B46BE" w:rsidRDefault="00467300">
      <w:pPr>
        <w:pStyle w:val="Heading2"/>
      </w:pPr>
      <w:r>
        <w:rPr>
          <w:color w:val="32374B"/>
        </w:rPr>
        <w:t>The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prizes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-6"/>
        </w:rPr>
        <w:t xml:space="preserve"> </w:t>
      </w:r>
      <w:r>
        <w:rPr>
          <w:color w:val="32374B"/>
        </w:rPr>
        <w:t>be:</w:t>
      </w:r>
    </w:p>
    <w:p w14:paraId="0C12DB88" w14:textId="77777777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138"/>
        <w:rPr>
          <w:sz w:val="16"/>
        </w:rPr>
      </w:pPr>
      <w:r>
        <w:rPr>
          <w:b/>
          <w:color w:val="32374B"/>
          <w:sz w:val="16"/>
        </w:rPr>
        <w:t>First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13%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(£650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4A7CA6CE" w14:textId="77777777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65"/>
        <w:rPr>
          <w:sz w:val="16"/>
        </w:rPr>
      </w:pPr>
      <w:r>
        <w:rPr>
          <w:b/>
          <w:color w:val="32374B"/>
          <w:sz w:val="16"/>
        </w:rPr>
        <w:t>Second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9.75%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(£487.50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2B1801BB" w14:textId="77777777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64"/>
        <w:rPr>
          <w:sz w:val="16"/>
        </w:rPr>
      </w:pPr>
      <w:r>
        <w:rPr>
          <w:b/>
          <w:color w:val="32374B"/>
          <w:sz w:val="16"/>
        </w:rPr>
        <w:t>Third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6.5%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(£325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5307350E" w14:textId="77777777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65"/>
        <w:rPr>
          <w:sz w:val="16"/>
        </w:rPr>
      </w:pPr>
      <w:r>
        <w:rPr>
          <w:b/>
          <w:color w:val="32374B"/>
          <w:sz w:val="16"/>
        </w:rPr>
        <w:t>Fourth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3.25%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(£162.50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568B36EC" w14:textId="77777777" w:rsidR="008B46BE" w:rsidRDefault="008B46BE">
      <w:pPr>
        <w:pStyle w:val="BodyText"/>
        <w:spacing w:before="1"/>
        <w:rPr>
          <w:sz w:val="26"/>
        </w:rPr>
      </w:pPr>
    </w:p>
    <w:p w14:paraId="35C6D799" w14:textId="77777777" w:rsidR="008B46BE" w:rsidRDefault="00467300">
      <w:pPr>
        <w:ind w:left="702"/>
        <w:rPr>
          <w:b/>
        </w:rPr>
      </w:pPr>
      <w:r>
        <w:rPr>
          <w:b/>
          <w:color w:val="BF0B25"/>
        </w:rPr>
        <w:t>Rules</w:t>
      </w:r>
    </w:p>
    <w:p w14:paraId="2849D696" w14:textId="0C96A418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spacing w:before="138"/>
        <w:rPr>
          <w:sz w:val="16"/>
        </w:rPr>
      </w:pPr>
      <w:r>
        <w:rPr>
          <w:color w:val="32374B"/>
          <w:sz w:val="16"/>
        </w:rPr>
        <w:t>The 200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administered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1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 Sub-Committee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BWSW.</w:t>
      </w:r>
    </w:p>
    <w:p w14:paraId="33B9EF57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238" w:hanging="283"/>
        <w:rPr>
          <w:sz w:val="16"/>
        </w:rPr>
      </w:pP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monthly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draw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take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place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after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end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winners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announced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shortly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after.</w:t>
      </w:r>
    </w:p>
    <w:p w14:paraId="7F1FB4F1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line="249" w:lineRule="auto"/>
        <w:ind w:left="984" w:right="672" w:hanging="283"/>
        <w:rPr>
          <w:sz w:val="16"/>
        </w:rPr>
      </w:pPr>
      <w:r>
        <w:rPr>
          <w:color w:val="32374B"/>
          <w:sz w:val="16"/>
        </w:rPr>
        <w:t>Prizes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paid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cheque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sent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address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held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for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number/participant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BACS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credit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soon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possible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after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draw.</w:t>
      </w:r>
    </w:p>
    <w:p w14:paraId="7E6D87AB" w14:textId="20FE177D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2" w:line="249" w:lineRule="auto"/>
        <w:ind w:left="984" w:right="71" w:hanging="283"/>
        <w:rPr>
          <w:sz w:val="16"/>
        </w:rPr>
      </w:pP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cost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per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number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£25/month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paid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Direct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Debit,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£300/year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(if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preferred)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paid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Direct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Debit,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cheque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card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payment.</w:t>
      </w:r>
    </w:p>
    <w:p w14:paraId="4AFAB0B8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rPr>
          <w:sz w:val="16"/>
        </w:rPr>
      </w:pPr>
      <w:r>
        <w:rPr>
          <w:color w:val="32374B"/>
          <w:sz w:val="16"/>
        </w:rPr>
        <w:t>There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no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limit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amount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numbers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individual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group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can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buy.</w:t>
      </w:r>
    </w:p>
    <w:p w14:paraId="0E5A5797" w14:textId="3020A03D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187" w:hanging="283"/>
        <w:rPr>
          <w:sz w:val="16"/>
        </w:rPr>
      </w:pPr>
      <w:r>
        <w:rPr>
          <w:color w:val="32374B"/>
          <w:sz w:val="16"/>
        </w:rPr>
        <w:t>To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entered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in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draw,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payment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must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received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last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day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month</w:t>
      </w:r>
      <w:r>
        <w:rPr>
          <w:color w:val="32374B"/>
          <w:spacing w:val="-41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draw.</w:t>
      </w:r>
    </w:p>
    <w:p w14:paraId="3ADF000A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rPr>
          <w:sz w:val="16"/>
        </w:rPr>
      </w:pPr>
      <w:r>
        <w:rPr>
          <w:color w:val="32374B"/>
          <w:sz w:val="16"/>
        </w:rPr>
        <w:t>Participants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must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over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16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years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old.</w:t>
      </w:r>
    </w:p>
    <w:p w14:paraId="181164B7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80" w:hanging="283"/>
        <w:rPr>
          <w:sz w:val="16"/>
        </w:rPr>
      </w:pPr>
      <w:r>
        <w:rPr>
          <w:color w:val="32374B"/>
          <w:sz w:val="16"/>
        </w:rPr>
        <w:t>Participants agree to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their name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being published on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BWSW and</w:t>
      </w:r>
      <w:r>
        <w:rPr>
          <w:color w:val="32374B"/>
          <w:spacing w:val="1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z w:val="16"/>
        </w:rPr>
        <w:t xml:space="preserve"> social media</w:t>
      </w:r>
      <w:r>
        <w:rPr>
          <w:color w:val="32374B"/>
          <w:spacing w:val="-41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other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publicity.</w:t>
      </w:r>
    </w:p>
    <w:p w14:paraId="6E51753A" w14:textId="495794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spacing w:before="2"/>
        <w:rPr>
          <w:sz w:val="16"/>
        </w:rPr>
      </w:pPr>
      <w:r>
        <w:rPr>
          <w:color w:val="32374B"/>
          <w:sz w:val="16"/>
        </w:rPr>
        <w:t>Participants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only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entered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into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monthly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draw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payments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are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up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date.</w:t>
      </w:r>
    </w:p>
    <w:p w14:paraId="460B2D7A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343" w:hanging="283"/>
        <w:rPr>
          <w:sz w:val="16"/>
        </w:rPr>
      </w:pPr>
      <w:r>
        <w:rPr>
          <w:color w:val="32374B"/>
          <w:sz w:val="16"/>
        </w:rPr>
        <w:t>If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participant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misses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two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payments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then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his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number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may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sold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next</w:t>
      </w:r>
      <w:r>
        <w:rPr>
          <w:color w:val="32374B"/>
          <w:spacing w:val="-41"/>
          <w:sz w:val="16"/>
        </w:rPr>
        <w:t xml:space="preserve"> </w:t>
      </w:r>
      <w:r>
        <w:rPr>
          <w:color w:val="32374B"/>
          <w:sz w:val="16"/>
        </w:rPr>
        <w:t>person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waiting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list.</w:t>
      </w:r>
    </w:p>
    <w:p w14:paraId="35DC8174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rPr>
          <w:sz w:val="16"/>
        </w:rPr>
      </w:pPr>
      <w:r>
        <w:rPr>
          <w:color w:val="32374B"/>
          <w:sz w:val="16"/>
        </w:rPr>
        <w:t>In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event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any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dispute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committee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decision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final.</w:t>
      </w:r>
    </w:p>
    <w:p w14:paraId="675F1AB3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467" w:hanging="283"/>
        <w:rPr>
          <w:sz w:val="16"/>
        </w:rPr>
      </w:pPr>
      <w:r>
        <w:rPr>
          <w:color w:val="32374B"/>
          <w:sz w:val="16"/>
        </w:rPr>
        <w:t>If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prize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cheque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not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presented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within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6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winner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cannot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contacted,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money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returned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for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distribution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3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z w:val="16"/>
        </w:rPr>
        <w:t>.</w:t>
      </w:r>
    </w:p>
    <w:p w14:paraId="469043E2" w14:textId="26B82FBB" w:rsidR="008B46BE" w:rsidRDefault="00467300" w:rsidP="00467300">
      <w:pPr>
        <w:pStyle w:val="Heading1"/>
        <w:spacing w:line="242" w:lineRule="auto"/>
        <w:ind w:right="587"/>
        <w:jc w:val="center"/>
      </w:pPr>
      <w:r>
        <w:rPr>
          <w:b w:val="0"/>
        </w:rPr>
        <w:br w:type="column"/>
      </w:r>
      <w:r>
        <w:rPr>
          <w:color w:val="32374B"/>
          <w:spacing w:val="-9"/>
          <w:w w:val="95"/>
        </w:rPr>
        <w:t>Friends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>of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 xml:space="preserve">Tournament </w:t>
      </w:r>
      <w:r>
        <w:rPr>
          <w:color w:val="32374B"/>
          <w:spacing w:val="-123"/>
          <w:w w:val="95"/>
        </w:rPr>
        <w:t xml:space="preserve"> </w:t>
      </w:r>
      <w:r>
        <w:rPr>
          <w:color w:val="32374B"/>
          <w:w w:val="95"/>
        </w:rPr>
        <w:t>‘200</w:t>
      </w:r>
      <w:r>
        <w:rPr>
          <w:color w:val="32374B"/>
          <w:spacing w:val="-6"/>
          <w:w w:val="95"/>
        </w:rPr>
        <w:t xml:space="preserve"> </w:t>
      </w:r>
      <w:r>
        <w:rPr>
          <w:color w:val="32374B"/>
          <w:w w:val="95"/>
        </w:rPr>
        <w:t>Club’</w:t>
      </w:r>
      <w:r>
        <w:rPr>
          <w:color w:val="32374B"/>
          <w:spacing w:val="-26"/>
          <w:w w:val="95"/>
        </w:rPr>
        <w:t xml:space="preserve"> </w:t>
      </w:r>
      <w:r>
        <w:rPr>
          <w:color w:val="32374B"/>
          <w:w w:val="95"/>
        </w:rPr>
        <w:t>Sign</w:t>
      </w:r>
      <w:r>
        <w:rPr>
          <w:color w:val="32374B"/>
          <w:spacing w:val="-27"/>
          <w:w w:val="95"/>
        </w:rPr>
        <w:t xml:space="preserve"> </w:t>
      </w:r>
      <w:r>
        <w:rPr>
          <w:color w:val="32374B"/>
          <w:w w:val="95"/>
        </w:rPr>
        <w:t>Up</w:t>
      </w:r>
    </w:p>
    <w:p w14:paraId="2788FC6F" w14:textId="77777777" w:rsidR="008B46BE" w:rsidRDefault="00F534CF">
      <w:pPr>
        <w:pStyle w:val="BodyText"/>
        <w:spacing w:before="5"/>
        <w:rPr>
          <w:b/>
          <w:sz w:val="19"/>
        </w:rPr>
      </w:pPr>
      <w:r>
        <w:pict w14:anchorId="406B6C6D">
          <v:shape id="docshape38" o:spid="_x0000_s1055" style="position:absolute;margin-left:477.65pt;margin-top:12.4pt;width:306.15pt;height:.1pt;z-index:-15723008;mso-wrap-distance-left:0;mso-wrap-distance-right:0;mso-position-horizontal-relative:page" coordorigin="9553,248" coordsize="6123,0" path="m9553,248r6123,e" filled="f" strokecolor="#bf0b25" strokeweight="4pt">
            <v:path arrowok="t"/>
            <w10:wrap type="topAndBottom" anchorx="page"/>
          </v:shape>
        </w:pict>
      </w:r>
    </w:p>
    <w:p w14:paraId="4D49052A" w14:textId="77777777" w:rsidR="008B46BE" w:rsidRDefault="00467300">
      <w:pPr>
        <w:spacing w:before="300"/>
        <w:ind w:left="704"/>
        <w:rPr>
          <w:sz w:val="15"/>
        </w:rPr>
      </w:pPr>
      <w:r>
        <w:rPr>
          <w:b/>
          <w:color w:val="32374B"/>
          <w:sz w:val="16"/>
        </w:rPr>
        <w:t>Name</w:t>
      </w:r>
      <w:r>
        <w:rPr>
          <w:b/>
          <w:color w:val="32374B"/>
          <w:spacing w:val="6"/>
          <w:sz w:val="16"/>
        </w:rPr>
        <w:t xml:space="preserve"> </w:t>
      </w:r>
      <w:r>
        <w:rPr>
          <w:color w:val="32374B"/>
          <w:sz w:val="15"/>
        </w:rPr>
        <w:t>(to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which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cheque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will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be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made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out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should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you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win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/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bank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details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for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BACs</w:t>
      </w:r>
      <w:r>
        <w:rPr>
          <w:color w:val="32374B"/>
          <w:spacing w:val="6"/>
          <w:sz w:val="15"/>
        </w:rPr>
        <w:t xml:space="preserve"> </w:t>
      </w:r>
      <w:r>
        <w:rPr>
          <w:color w:val="32374B"/>
          <w:sz w:val="15"/>
        </w:rPr>
        <w:t>credit)</w:t>
      </w:r>
    </w:p>
    <w:p w14:paraId="05580A1B" w14:textId="77777777" w:rsidR="008B46BE" w:rsidRDefault="008B46BE">
      <w:pPr>
        <w:pStyle w:val="BodyText"/>
        <w:rPr>
          <w:sz w:val="20"/>
        </w:rPr>
      </w:pPr>
    </w:p>
    <w:p w14:paraId="1D886C3A" w14:textId="77777777" w:rsidR="008B46BE" w:rsidRDefault="00F534CF">
      <w:pPr>
        <w:pStyle w:val="BodyText"/>
        <w:spacing w:before="9"/>
        <w:rPr>
          <w:sz w:val="17"/>
        </w:rPr>
      </w:pPr>
      <w:r>
        <w:pict w14:anchorId="742B691C">
          <v:shape id="docshape39" o:spid="_x0000_s1054" style="position:absolute;margin-left:477.65pt;margin-top:11.45pt;width:306.15pt;height:.1pt;z-index:-15722496;mso-wrap-distance-left:0;mso-wrap-distance-right:0;mso-position-horizontal-relative:page" coordorigin="9553,229" coordsize="6123,0" path="m9553,229r6123,e" filled="f" strokecolor="#de937c" strokeweight="1pt">
            <v:path arrowok="t"/>
            <w10:wrap type="topAndBottom" anchorx="page"/>
          </v:shape>
        </w:pict>
      </w:r>
    </w:p>
    <w:p w14:paraId="15ACAC50" w14:textId="77777777" w:rsidR="008B46BE" w:rsidRDefault="008B46BE">
      <w:pPr>
        <w:pStyle w:val="BodyText"/>
        <w:spacing w:before="8"/>
        <w:rPr>
          <w:sz w:val="26"/>
        </w:rPr>
      </w:pPr>
    </w:p>
    <w:p w14:paraId="1C5B383B" w14:textId="77777777" w:rsidR="008B46BE" w:rsidRDefault="00467300">
      <w:pPr>
        <w:pStyle w:val="BodyText"/>
        <w:tabs>
          <w:tab w:val="left" w:pos="3519"/>
          <w:tab w:val="left" w:pos="6060"/>
        </w:tabs>
        <w:spacing w:line="501" w:lineRule="auto"/>
        <w:ind w:left="704" w:right="156"/>
      </w:pPr>
      <w:r>
        <w:rPr>
          <w:color w:val="32374B"/>
        </w:rPr>
        <w:t>Telephone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no.</w:t>
      </w:r>
      <w:r>
        <w:rPr>
          <w:color w:val="32374B"/>
          <w:u w:val="single" w:color="DE937C"/>
        </w:rPr>
        <w:tab/>
      </w:r>
      <w:r>
        <w:rPr>
          <w:color w:val="32374B"/>
        </w:rPr>
        <w:t>(daytime)</w:t>
      </w:r>
      <w:r>
        <w:rPr>
          <w:color w:val="32374B"/>
          <w:u w:val="single" w:color="DE937C"/>
        </w:rPr>
        <w:tab/>
      </w:r>
      <w:r>
        <w:rPr>
          <w:color w:val="32374B"/>
          <w:w w:val="95"/>
        </w:rPr>
        <w:t>(evening)</w:t>
      </w:r>
      <w:r>
        <w:rPr>
          <w:color w:val="32374B"/>
          <w:spacing w:val="-39"/>
          <w:w w:val="95"/>
        </w:rPr>
        <w:t xml:space="preserve"> </w:t>
      </w:r>
      <w:r>
        <w:rPr>
          <w:color w:val="32374B"/>
        </w:rPr>
        <w:t>Postal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address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(to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which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winnings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sent)</w:t>
      </w:r>
    </w:p>
    <w:p w14:paraId="7288E7A1" w14:textId="77777777" w:rsidR="008B46BE" w:rsidRDefault="00F534CF">
      <w:pPr>
        <w:pStyle w:val="BodyText"/>
        <w:spacing w:before="4"/>
        <w:rPr>
          <w:sz w:val="9"/>
        </w:rPr>
      </w:pPr>
      <w:r>
        <w:pict w14:anchorId="406C5D5E">
          <v:shape id="docshape40" o:spid="_x0000_s1053" style="position:absolute;margin-left:477.65pt;margin-top:6.6pt;width:306.15pt;height:.1pt;z-index:-15721984;mso-wrap-distance-left:0;mso-wrap-distance-right:0;mso-position-horizontal-relative:page" coordorigin="9553,132" coordsize="6123,0" path="m9553,132r6123,e" filled="f" strokecolor="#de937c" strokeweight="1pt">
            <v:path arrowok="t"/>
            <w10:wrap type="topAndBottom" anchorx="page"/>
          </v:shape>
        </w:pict>
      </w:r>
      <w:r>
        <w:pict w14:anchorId="1846C547">
          <v:shape id="docshape41" o:spid="_x0000_s1052" style="position:absolute;margin-left:477.65pt;margin-top:24.6pt;width:306.15pt;height:.1pt;z-index:-15721472;mso-wrap-distance-left:0;mso-wrap-distance-right:0;mso-position-horizontal-relative:page" coordorigin="9553,492" coordsize="6123,0" path="m9553,492r6123,e" filled="f" strokecolor="#de937c" strokeweight="1pt">
            <v:path arrowok="t"/>
            <w10:wrap type="topAndBottom" anchorx="page"/>
          </v:shape>
        </w:pict>
      </w:r>
      <w:r>
        <w:pict w14:anchorId="6E0AFE5F">
          <v:shape id="docshape42" o:spid="_x0000_s1051" style="position:absolute;margin-left:477.65pt;margin-top:42.65pt;width:306.15pt;height:.1pt;z-index:-15720960;mso-wrap-distance-left:0;mso-wrap-distance-right:0;mso-position-horizontal-relative:page" coordorigin="9553,853" coordsize="6123,0" path="m9553,853r6123,e" filled="f" strokecolor="#de937c" strokeweight="1pt">
            <v:path arrowok="t"/>
            <w10:wrap type="topAndBottom" anchorx="page"/>
          </v:shape>
        </w:pict>
      </w:r>
      <w:r>
        <w:pict w14:anchorId="36CD6A97">
          <v:group id="docshapegroup43" o:spid="_x0000_s1045" style="position:absolute;margin-left:477.65pt;margin-top:55.55pt;width:306.15pt;height:49.35pt;z-index:-15720448;mso-wrap-distance-left:0;mso-wrap-distance-right:0;mso-position-horizontal-relative:page" coordorigin="9553,1111" coordsize="6123,987">
            <v:rect id="docshape44" o:spid="_x0000_s1050" style="position:absolute;left:9552;top:1111;width:6123;height:987" fillcolor="#32374b" stroked="f"/>
            <v:shape id="docshape45" o:spid="_x0000_s1049" style="position:absolute;left:10800;top:1268;width:4627;height:673" coordorigin="10800,1269" coordsize="4627,673" o:spt="100" adj="0,,0" path="m11472,1269r-672,l10800,1941r672,l11472,1269xm13450,1269r-673,l12777,1941r673,l13450,1269xm15427,1269r-673,l14754,1941r673,l15427,1269xe" stroked="f">
              <v:stroke joinstyle="round"/>
              <v:formulas/>
              <v:path arrowok="t" o:connecttype="segments"/>
            </v:shape>
            <v:shape id="docshape46" o:spid="_x0000_s1048" type="#_x0000_t202" style="position:absolute;left:9799;top:1245;width:776;height:500" filled="f" stroked="f">
              <v:textbox inset="0,0,0,0">
                <w:txbxContent>
                  <w:p w14:paraId="0F0F80FD" w14:textId="77777777" w:rsidR="008B46BE" w:rsidRDefault="00467300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Direct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Debit</w:t>
                    </w:r>
                  </w:p>
                  <w:p w14:paraId="60D42B05" w14:textId="77777777" w:rsidR="008B46BE" w:rsidRDefault="00467300">
                    <w:pPr>
                      <w:spacing w:before="3" w:line="249" w:lineRule="auto"/>
                      <w:ind w:right="1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£300pa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(Please</w:t>
                    </w:r>
                    <w:r>
                      <w:rPr>
                        <w:color w:val="FFFFFF"/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tick)</w:t>
                    </w:r>
                  </w:p>
                </w:txbxContent>
              </v:textbox>
            </v:shape>
            <v:shape id="docshape47" o:spid="_x0000_s1047" type="#_x0000_t202" style="position:absolute;left:11844;top:1245;width:776;height:500" filled="f" stroked="f">
              <v:textbox inset="0,0,0,0">
                <w:txbxContent>
                  <w:p w14:paraId="37FDFEB5" w14:textId="77777777" w:rsidR="008B46BE" w:rsidRDefault="00467300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Direct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Debit</w:t>
                    </w:r>
                  </w:p>
                  <w:p w14:paraId="26212B70" w14:textId="77777777" w:rsidR="008B46BE" w:rsidRDefault="00467300">
                    <w:pPr>
                      <w:spacing w:before="3" w:line="249" w:lineRule="auto"/>
                      <w:ind w:right="1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£25pm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(Please</w:t>
                    </w:r>
                    <w:r>
                      <w:rPr>
                        <w:color w:val="FFFFFF"/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tick)</w:t>
                    </w:r>
                  </w:p>
                </w:txbxContent>
              </v:textbox>
            </v:shape>
            <v:shape id="docshape48" o:spid="_x0000_s1046" type="#_x0000_t202" style="position:absolute;left:13839;top:1245;width:776;height:500" filled="f" stroked="f">
              <v:textbox inset="0,0,0,0">
                <w:txbxContent>
                  <w:p w14:paraId="5C4D6EA1" w14:textId="77777777" w:rsidR="008B46BE" w:rsidRDefault="00467300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Cheque</w:t>
                    </w:r>
                  </w:p>
                  <w:p w14:paraId="2199F307" w14:textId="77777777" w:rsidR="008B46BE" w:rsidRDefault="00467300">
                    <w:pPr>
                      <w:spacing w:before="7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£300</w:t>
                    </w:r>
                  </w:p>
                  <w:p w14:paraId="2A0D1389" w14:textId="77777777" w:rsidR="008B46BE" w:rsidRDefault="00467300">
                    <w:pPr>
                      <w:spacing w:before="7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1"/>
                        <w:sz w:val="14"/>
                      </w:rPr>
                      <w:t>(Please</w:t>
                    </w:r>
                    <w:r>
                      <w:rPr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tick)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2AEE2C" w14:textId="77777777" w:rsidR="008B46BE" w:rsidRDefault="008B46BE">
      <w:pPr>
        <w:pStyle w:val="BodyText"/>
        <w:spacing w:before="4"/>
        <w:rPr>
          <w:sz w:val="28"/>
        </w:rPr>
      </w:pPr>
    </w:p>
    <w:p w14:paraId="4EFFCA00" w14:textId="77777777" w:rsidR="008B46BE" w:rsidRDefault="008B46BE">
      <w:pPr>
        <w:pStyle w:val="BodyText"/>
        <w:spacing w:before="4"/>
        <w:rPr>
          <w:sz w:val="28"/>
        </w:rPr>
      </w:pPr>
    </w:p>
    <w:p w14:paraId="45F54ECC" w14:textId="77777777" w:rsidR="008B46BE" w:rsidRDefault="008B46BE">
      <w:pPr>
        <w:pStyle w:val="BodyText"/>
        <w:spacing w:before="6"/>
        <w:rPr>
          <w:sz w:val="19"/>
        </w:rPr>
      </w:pPr>
    </w:p>
    <w:p w14:paraId="6EDCB80E" w14:textId="77777777" w:rsidR="008B46BE" w:rsidRDefault="008B46BE">
      <w:pPr>
        <w:pStyle w:val="BodyText"/>
        <w:spacing w:before="10"/>
        <w:rPr>
          <w:sz w:val="17"/>
        </w:rPr>
      </w:pPr>
    </w:p>
    <w:p w14:paraId="248DEA06" w14:textId="5B65ABC5" w:rsidR="008B46BE" w:rsidRDefault="00467300">
      <w:pPr>
        <w:pStyle w:val="BodyText"/>
        <w:spacing w:line="249" w:lineRule="auto"/>
        <w:ind w:left="704" w:right="49"/>
      </w:pPr>
      <w:r>
        <w:rPr>
          <w:color w:val="32374B"/>
        </w:rPr>
        <w:t>I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understand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that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BWSW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process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completed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Direct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Debit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mandate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on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behalf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its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Friends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Tournament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Sub-Committee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that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£300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taken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from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my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account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annually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thereafter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OR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sum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£25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each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month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until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advise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otherwise.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Please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indicate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method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payment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above.</w:t>
      </w:r>
    </w:p>
    <w:p w14:paraId="7357A23F" w14:textId="77777777" w:rsidR="008B46BE" w:rsidRDefault="008B46BE">
      <w:pPr>
        <w:pStyle w:val="BodyText"/>
        <w:spacing w:before="10"/>
      </w:pPr>
    </w:p>
    <w:p w14:paraId="03F84254" w14:textId="75876287" w:rsidR="008B46BE" w:rsidRDefault="00467300">
      <w:pPr>
        <w:pStyle w:val="BodyText"/>
        <w:spacing w:line="249" w:lineRule="auto"/>
        <w:ind w:left="704"/>
      </w:pPr>
      <w:r>
        <w:rPr>
          <w:color w:val="32374B"/>
        </w:rPr>
        <w:t>I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agree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that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if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wish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cancel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this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payment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also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inform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BWSW’s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Friends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Tournament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this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decision.</w:t>
      </w:r>
    </w:p>
    <w:p w14:paraId="6615324E" w14:textId="64FB9185" w:rsidR="008B46BE" w:rsidRDefault="00A438F0">
      <w:pPr>
        <w:pStyle w:val="BodyText"/>
        <w:rPr>
          <w:sz w:val="18"/>
        </w:rPr>
      </w:pPr>
      <w:r>
        <w:rPr>
          <w:noProof/>
          <w:color w:val="32374B"/>
          <w:spacing w:val="-9"/>
        </w:rPr>
        <w:t xml:space="preserve">      </w:t>
      </w:r>
    </w:p>
    <w:p w14:paraId="5637D777" w14:textId="77777777" w:rsidR="008B46BE" w:rsidRDefault="008B46BE">
      <w:pPr>
        <w:pStyle w:val="BodyText"/>
        <w:spacing w:before="6"/>
        <w:rPr>
          <w:sz w:val="15"/>
        </w:rPr>
      </w:pPr>
    </w:p>
    <w:p w14:paraId="3751D71C" w14:textId="77777777" w:rsidR="008B46BE" w:rsidRDefault="00467300">
      <w:pPr>
        <w:pStyle w:val="BodyText"/>
        <w:tabs>
          <w:tab w:val="left" w:pos="4578"/>
          <w:tab w:val="left" w:pos="6807"/>
        </w:tabs>
        <w:ind w:left="704"/>
      </w:pPr>
      <w:r>
        <w:rPr>
          <w:color w:val="32374B"/>
        </w:rPr>
        <w:t>Signature:</w:t>
      </w:r>
      <w:r>
        <w:rPr>
          <w:color w:val="32374B"/>
          <w:u w:val="single" w:color="DE937C"/>
        </w:rPr>
        <w:tab/>
      </w:r>
      <w:r>
        <w:rPr>
          <w:color w:val="32374B"/>
        </w:rPr>
        <w:t>Date:</w:t>
      </w:r>
      <w:r>
        <w:rPr>
          <w:color w:val="32374B"/>
          <w:spacing w:val="4"/>
        </w:rPr>
        <w:t xml:space="preserve"> </w:t>
      </w:r>
      <w:r>
        <w:rPr>
          <w:color w:val="32374B"/>
          <w:u w:val="single" w:color="DE937C"/>
        </w:rPr>
        <w:t xml:space="preserve"> </w:t>
      </w:r>
      <w:r>
        <w:rPr>
          <w:color w:val="32374B"/>
          <w:u w:val="single" w:color="DE937C"/>
        </w:rPr>
        <w:tab/>
      </w:r>
    </w:p>
    <w:p w14:paraId="59B60FB5" w14:textId="6BF950A9" w:rsidR="008B46BE" w:rsidRDefault="008B46BE">
      <w:pPr>
        <w:pStyle w:val="BodyText"/>
        <w:spacing w:before="5"/>
        <w:rPr>
          <w:sz w:val="17"/>
        </w:rPr>
      </w:pPr>
    </w:p>
    <w:p w14:paraId="388577FC" w14:textId="18F122DE" w:rsidR="008B46BE" w:rsidRDefault="00467300">
      <w:pPr>
        <w:pStyle w:val="BodyText"/>
        <w:spacing w:line="249" w:lineRule="auto"/>
        <w:ind w:left="704" w:right="165"/>
        <w:jc w:val="both"/>
      </w:pPr>
      <w:r>
        <w:rPr>
          <w:color w:val="32374B"/>
        </w:rPr>
        <w:t>Please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return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this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form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completed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Direct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Debit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mandate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or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cheque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£300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made</w:t>
      </w:r>
      <w:r>
        <w:rPr>
          <w:color w:val="32374B"/>
          <w:spacing w:val="-42"/>
        </w:rPr>
        <w:t xml:space="preserve"> </w:t>
      </w:r>
      <w:r>
        <w:rPr>
          <w:color w:val="32374B"/>
        </w:rPr>
        <w:t>payable to BWSW Ltd (write on the back of your cheque “Friends of Tournament”) and</w:t>
      </w:r>
      <w:r>
        <w:rPr>
          <w:color w:val="32374B"/>
          <w:spacing w:val="-42"/>
        </w:rPr>
        <w:t xml:space="preserve"> </w:t>
      </w:r>
      <w:r>
        <w:rPr>
          <w:color w:val="32374B"/>
        </w:rPr>
        <w:t>send</w:t>
      </w:r>
      <w:r>
        <w:rPr>
          <w:color w:val="32374B"/>
          <w:spacing w:val="-8"/>
        </w:rPr>
        <w:t xml:space="preserve"> </w:t>
      </w:r>
      <w:r>
        <w:rPr>
          <w:color w:val="32374B"/>
        </w:rPr>
        <w:t>to: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BWSW,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Unit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3,</w:t>
      </w:r>
      <w:r>
        <w:rPr>
          <w:color w:val="32374B"/>
          <w:spacing w:val="-8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Forum,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Hanworth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Lane,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Chertsey,</w:t>
      </w:r>
      <w:r>
        <w:rPr>
          <w:color w:val="32374B"/>
          <w:spacing w:val="-8"/>
        </w:rPr>
        <w:t xml:space="preserve"> </w:t>
      </w:r>
      <w:r>
        <w:rPr>
          <w:color w:val="32374B"/>
        </w:rPr>
        <w:t>Surrey,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KT16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9JX.</w:t>
      </w:r>
    </w:p>
    <w:p w14:paraId="7358C13B" w14:textId="77777777" w:rsidR="008B46BE" w:rsidRDefault="008B46BE">
      <w:pPr>
        <w:pStyle w:val="BodyText"/>
        <w:spacing w:before="3"/>
        <w:rPr>
          <w:sz w:val="15"/>
        </w:rPr>
      </w:pPr>
    </w:p>
    <w:p w14:paraId="4436B977" w14:textId="105365B5" w:rsidR="008B46BE" w:rsidRPr="00553B52" w:rsidRDefault="00467300" w:rsidP="00553B52">
      <w:pPr>
        <w:ind w:left="718"/>
        <w:jc w:val="both"/>
        <w:rPr>
          <w:b/>
          <w:sz w:val="24"/>
        </w:rPr>
      </w:pPr>
      <w:r>
        <w:rPr>
          <w:b/>
          <w:color w:val="BF0B25"/>
          <w:sz w:val="24"/>
        </w:rPr>
        <w:t>THANK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YOU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FOR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YOUR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SUPPORT</w:t>
      </w:r>
      <w:r>
        <w:rPr>
          <w:b/>
          <w:color w:val="BF0B25"/>
          <w:spacing w:val="-7"/>
          <w:sz w:val="24"/>
        </w:rPr>
        <w:t xml:space="preserve"> </w:t>
      </w:r>
      <w:r>
        <w:rPr>
          <w:b/>
          <w:color w:val="BF0B25"/>
          <w:sz w:val="24"/>
        </w:rPr>
        <w:t>AND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GOOD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LUCK</w:t>
      </w:r>
    </w:p>
    <w:p w14:paraId="0275DEC1" w14:textId="220A98C0" w:rsidR="008B46BE" w:rsidRDefault="00A438F0">
      <w:pPr>
        <w:spacing w:line="249" w:lineRule="auto"/>
        <w:ind w:left="711" w:right="2107"/>
        <w:jc w:val="both"/>
        <w:rPr>
          <w:sz w:val="11"/>
        </w:rPr>
      </w:pPr>
      <w:r>
        <w:rPr>
          <w:noProof/>
          <w:color w:val="32374B"/>
          <w:spacing w:val="-9"/>
        </w:rPr>
        <w:drawing>
          <wp:anchor distT="0" distB="0" distL="114300" distR="114300" simplePos="0" relativeHeight="251658240" behindDoc="1" locked="0" layoutInCell="1" allowOverlap="1" wp14:anchorId="4AE66F8A" wp14:editId="2FD5FBA7">
            <wp:simplePos x="0" y="0"/>
            <wp:positionH relativeFrom="page">
              <wp:posOffset>9054465</wp:posOffset>
            </wp:positionH>
            <wp:positionV relativeFrom="page">
              <wp:posOffset>6341110</wp:posOffset>
            </wp:positionV>
            <wp:extent cx="1442085" cy="1666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of Tournament new logo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52">
        <w:rPr>
          <w:noProof/>
        </w:rPr>
        <w:t xml:space="preserve">                                                               </w:t>
      </w:r>
      <w:r w:rsidR="00467300">
        <w:rPr>
          <w:b/>
          <w:color w:val="32374B"/>
          <w:spacing w:val="-4"/>
          <w:sz w:val="11"/>
        </w:rPr>
        <w:t>Friends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of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Tournament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200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Club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is</w:t>
      </w:r>
      <w:r w:rsidR="00467300">
        <w:rPr>
          <w:color w:val="32374B"/>
          <w:spacing w:val="-9"/>
          <w:sz w:val="11"/>
        </w:rPr>
        <w:t xml:space="preserve"> </w:t>
      </w:r>
      <w:proofErr w:type="gramStart"/>
      <w:r w:rsidR="00467300">
        <w:rPr>
          <w:color w:val="32374B"/>
          <w:spacing w:val="-3"/>
          <w:sz w:val="11"/>
        </w:rPr>
        <w:t>a</w:t>
      </w:r>
      <w:r w:rsidR="00553B52">
        <w:rPr>
          <w:noProof/>
        </w:rPr>
        <w:t xml:space="preserve"> 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fund</w:t>
      </w:r>
      <w:proofErr w:type="gramEnd"/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raising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initiative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of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the</w:t>
      </w:r>
      <w:r w:rsidR="00467300">
        <w:rPr>
          <w:color w:val="32374B"/>
          <w:spacing w:val="-8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Waterski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Committee</w:t>
      </w:r>
      <w:r w:rsidR="00467300">
        <w:rPr>
          <w:color w:val="32374B"/>
          <w:spacing w:val="-2"/>
          <w:sz w:val="11"/>
        </w:rPr>
        <w:t xml:space="preserve"> of The British Water Ski &amp; Wakeboard Federation Limited (company number 913182) </w:t>
      </w:r>
      <w:r w:rsidR="00467300">
        <w:rPr>
          <w:color w:val="32374B"/>
          <w:spacing w:val="-1"/>
          <w:sz w:val="11"/>
        </w:rPr>
        <w:t>with the specific</w:t>
      </w:r>
      <w:r w:rsidR="00467300">
        <w:rPr>
          <w:color w:val="32374B"/>
          <w:spacing w:val="-28"/>
          <w:sz w:val="11"/>
        </w:rPr>
        <w:t xml:space="preserve"> </w:t>
      </w:r>
      <w:r w:rsidR="00467300">
        <w:rPr>
          <w:color w:val="32374B"/>
          <w:spacing w:val="-1"/>
          <w:sz w:val="11"/>
        </w:rPr>
        <w:t xml:space="preserve">purpose of raising </w:t>
      </w:r>
      <w:r w:rsidR="00467300">
        <w:rPr>
          <w:color w:val="32374B"/>
          <w:sz w:val="11"/>
        </w:rPr>
        <w:t>funds to support the Waterski Committee’s existing activities in</w:t>
      </w:r>
      <w:r w:rsidR="00467300">
        <w:rPr>
          <w:color w:val="32374B"/>
          <w:spacing w:val="-28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terms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of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developing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and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promoting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our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Skiers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and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competitive Waterskiing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generally.</w:t>
      </w:r>
    </w:p>
    <w:p w14:paraId="7EEF4164" w14:textId="77777777" w:rsidR="008B46BE" w:rsidRDefault="008B46BE">
      <w:pPr>
        <w:pStyle w:val="BodyText"/>
        <w:spacing w:before="7"/>
        <w:rPr>
          <w:sz w:val="11"/>
        </w:rPr>
      </w:pPr>
    </w:p>
    <w:p w14:paraId="3BAC8AC6" w14:textId="1C185E20" w:rsidR="008B46BE" w:rsidRDefault="00467300">
      <w:pPr>
        <w:ind w:left="711"/>
        <w:jc w:val="both"/>
        <w:rPr>
          <w:sz w:val="11"/>
        </w:rPr>
      </w:pPr>
      <w:r>
        <w:rPr>
          <w:color w:val="32374B"/>
          <w:spacing w:val="-4"/>
          <w:sz w:val="11"/>
        </w:rPr>
        <w:t>c/o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4"/>
          <w:sz w:val="11"/>
        </w:rPr>
        <w:t>British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4"/>
          <w:sz w:val="11"/>
        </w:rPr>
        <w:t>Water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Ski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&amp;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Wakeboard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Unit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3</w:t>
      </w:r>
      <w:r>
        <w:rPr>
          <w:color w:val="32374B"/>
          <w:spacing w:val="-4"/>
          <w:sz w:val="11"/>
        </w:rPr>
        <w:t xml:space="preserve"> </w:t>
      </w:r>
      <w:r>
        <w:rPr>
          <w:color w:val="32374B"/>
          <w:spacing w:val="-3"/>
          <w:sz w:val="11"/>
        </w:rPr>
        <w:t>The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Forum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Hanworth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Lane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Chertsey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KT16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9JX</w:t>
      </w:r>
      <w:bookmarkStart w:id="0" w:name="_LastPageContents"/>
      <w:r w:rsidR="007B4F58">
        <w:rPr>
          <w:color w:val="32374B"/>
          <w:spacing w:val="-3"/>
          <w:sz w:val="11"/>
        </w:rPr>
        <w:t xml:space="preserve"> </w:t>
      </w:r>
      <w:bookmarkEnd w:id="0"/>
    </w:p>
    <w:sectPr w:rsidR="008B46BE">
      <w:pgSz w:w="16840" w:h="11910" w:orient="landscape"/>
      <w:pgMar w:top="860" w:right="1040" w:bottom="280" w:left="480" w:header="720" w:footer="720" w:gutter="0"/>
      <w:cols w:num="2" w:space="720" w:equalWidth="0">
        <w:col w:w="6875" w:space="1513"/>
        <w:col w:w="6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BBB5" w14:textId="77777777" w:rsidR="00011B51" w:rsidRDefault="00011B51" w:rsidP="007B4F58">
      <w:r>
        <w:separator/>
      </w:r>
    </w:p>
  </w:endnote>
  <w:endnote w:type="continuationSeparator" w:id="0">
    <w:p w14:paraId="430D0200" w14:textId="77777777" w:rsidR="00011B51" w:rsidRDefault="00011B51" w:rsidP="007B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FC2A" w14:textId="77777777" w:rsidR="00011B51" w:rsidRDefault="00011B51" w:rsidP="007B4F58">
      <w:r>
        <w:separator/>
      </w:r>
    </w:p>
  </w:footnote>
  <w:footnote w:type="continuationSeparator" w:id="0">
    <w:p w14:paraId="5A55AF07" w14:textId="77777777" w:rsidR="00011B51" w:rsidRDefault="00011B51" w:rsidP="007B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30E8"/>
    <w:multiLevelType w:val="hybridMultilevel"/>
    <w:tmpl w:val="F37676C6"/>
    <w:lvl w:ilvl="0" w:tplc="27BEF6E2">
      <w:numFmt w:val="bullet"/>
      <w:lvlText w:val="•"/>
      <w:lvlJc w:val="left"/>
      <w:pPr>
        <w:ind w:left="327" w:hanging="125"/>
      </w:pPr>
      <w:rPr>
        <w:rFonts w:ascii="Arial" w:eastAsia="Arial" w:hAnsi="Arial" w:cs="Arial" w:hint="default"/>
        <w:b w:val="0"/>
        <w:bCs w:val="0"/>
        <w:i w:val="0"/>
        <w:iCs w:val="0"/>
        <w:color w:val="32374B"/>
        <w:w w:val="142"/>
        <w:sz w:val="12"/>
        <w:szCs w:val="12"/>
      </w:rPr>
    </w:lvl>
    <w:lvl w:ilvl="1" w:tplc="DBEA46F6">
      <w:numFmt w:val="bullet"/>
      <w:lvlText w:val="•"/>
      <w:lvlJc w:val="left"/>
      <w:pPr>
        <w:ind w:left="829" w:hanging="128"/>
      </w:pPr>
      <w:rPr>
        <w:rFonts w:ascii="Arial" w:eastAsia="Arial" w:hAnsi="Arial" w:cs="Arial" w:hint="default"/>
        <w:b w:val="0"/>
        <w:bCs w:val="0"/>
        <w:i w:val="0"/>
        <w:iCs w:val="0"/>
        <w:color w:val="32374B"/>
        <w:w w:val="142"/>
        <w:sz w:val="16"/>
        <w:szCs w:val="16"/>
      </w:rPr>
    </w:lvl>
    <w:lvl w:ilvl="2" w:tplc="9EC20AC8">
      <w:numFmt w:val="bullet"/>
      <w:lvlText w:val="•"/>
      <w:lvlJc w:val="left"/>
      <w:pPr>
        <w:ind w:left="1087" w:hanging="128"/>
      </w:pPr>
      <w:rPr>
        <w:rFonts w:hint="default"/>
      </w:rPr>
    </w:lvl>
    <w:lvl w:ilvl="3" w:tplc="F994688A">
      <w:numFmt w:val="bullet"/>
      <w:lvlText w:val="•"/>
      <w:lvlJc w:val="left"/>
      <w:pPr>
        <w:ind w:left="1355" w:hanging="128"/>
      </w:pPr>
      <w:rPr>
        <w:rFonts w:hint="default"/>
      </w:rPr>
    </w:lvl>
    <w:lvl w:ilvl="4" w:tplc="D6D43D8E">
      <w:numFmt w:val="bullet"/>
      <w:lvlText w:val="•"/>
      <w:lvlJc w:val="left"/>
      <w:pPr>
        <w:ind w:left="1622" w:hanging="128"/>
      </w:pPr>
      <w:rPr>
        <w:rFonts w:hint="default"/>
      </w:rPr>
    </w:lvl>
    <w:lvl w:ilvl="5" w:tplc="CD968C9C">
      <w:numFmt w:val="bullet"/>
      <w:lvlText w:val="•"/>
      <w:lvlJc w:val="left"/>
      <w:pPr>
        <w:ind w:left="1890" w:hanging="128"/>
      </w:pPr>
      <w:rPr>
        <w:rFonts w:hint="default"/>
      </w:rPr>
    </w:lvl>
    <w:lvl w:ilvl="6" w:tplc="CB5AE360">
      <w:numFmt w:val="bullet"/>
      <w:lvlText w:val="•"/>
      <w:lvlJc w:val="left"/>
      <w:pPr>
        <w:ind w:left="2157" w:hanging="128"/>
      </w:pPr>
      <w:rPr>
        <w:rFonts w:hint="default"/>
      </w:rPr>
    </w:lvl>
    <w:lvl w:ilvl="7" w:tplc="5A9CABA8">
      <w:numFmt w:val="bullet"/>
      <w:lvlText w:val="•"/>
      <w:lvlJc w:val="left"/>
      <w:pPr>
        <w:ind w:left="2425" w:hanging="128"/>
      </w:pPr>
      <w:rPr>
        <w:rFonts w:hint="default"/>
      </w:rPr>
    </w:lvl>
    <w:lvl w:ilvl="8" w:tplc="CB6C9A94">
      <w:numFmt w:val="bullet"/>
      <w:lvlText w:val="•"/>
      <w:lvlJc w:val="left"/>
      <w:pPr>
        <w:ind w:left="2693" w:hanging="128"/>
      </w:pPr>
      <w:rPr>
        <w:rFonts w:hint="default"/>
      </w:rPr>
    </w:lvl>
  </w:abstractNum>
  <w:abstractNum w:abstractNumId="1" w15:restartNumberingAfterBreak="0">
    <w:nsid w:val="6513571E"/>
    <w:multiLevelType w:val="hybridMultilevel"/>
    <w:tmpl w:val="DE3C6138"/>
    <w:lvl w:ilvl="0" w:tplc="F5EE64EE">
      <w:numFmt w:val="bullet"/>
      <w:lvlText w:val="•"/>
      <w:lvlJc w:val="left"/>
      <w:pPr>
        <w:ind w:left="504" w:hanging="178"/>
      </w:pPr>
      <w:rPr>
        <w:rFonts w:ascii="Arial" w:eastAsia="Arial" w:hAnsi="Arial" w:cs="Arial" w:hint="default"/>
        <w:w w:val="142"/>
      </w:rPr>
    </w:lvl>
    <w:lvl w:ilvl="1" w:tplc="86F27684">
      <w:numFmt w:val="bullet"/>
      <w:lvlText w:val="•"/>
      <w:lvlJc w:val="left"/>
      <w:pPr>
        <w:ind w:left="1088" w:hanging="178"/>
      </w:pPr>
      <w:rPr>
        <w:rFonts w:hint="default"/>
      </w:rPr>
    </w:lvl>
    <w:lvl w:ilvl="2" w:tplc="3A22790A">
      <w:numFmt w:val="bullet"/>
      <w:lvlText w:val="•"/>
      <w:lvlJc w:val="left"/>
      <w:pPr>
        <w:ind w:left="1676" w:hanging="178"/>
      </w:pPr>
      <w:rPr>
        <w:rFonts w:hint="default"/>
      </w:rPr>
    </w:lvl>
    <w:lvl w:ilvl="3" w:tplc="142671A8">
      <w:numFmt w:val="bullet"/>
      <w:lvlText w:val="•"/>
      <w:lvlJc w:val="left"/>
      <w:pPr>
        <w:ind w:left="2264" w:hanging="178"/>
      </w:pPr>
      <w:rPr>
        <w:rFonts w:hint="default"/>
      </w:rPr>
    </w:lvl>
    <w:lvl w:ilvl="4" w:tplc="A4FCCFD4">
      <w:numFmt w:val="bullet"/>
      <w:lvlText w:val="•"/>
      <w:lvlJc w:val="left"/>
      <w:pPr>
        <w:ind w:left="2852" w:hanging="178"/>
      </w:pPr>
      <w:rPr>
        <w:rFonts w:hint="default"/>
      </w:rPr>
    </w:lvl>
    <w:lvl w:ilvl="5" w:tplc="7C0A014E">
      <w:numFmt w:val="bullet"/>
      <w:lvlText w:val="•"/>
      <w:lvlJc w:val="left"/>
      <w:pPr>
        <w:ind w:left="3440" w:hanging="178"/>
      </w:pPr>
      <w:rPr>
        <w:rFonts w:hint="default"/>
      </w:rPr>
    </w:lvl>
    <w:lvl w:ilvl="6" w:tplc="4B8806FC">
      <w:numFmt w:val="bullet"/>
      <w:lvlText w:val="•"/>
      <w:lvlJc w:val="left"/>
      <w:pPr>
        <w:ind w:left="4029" w:hanging="178"/>
      </w:pPr>
      <w:rPr>
        <w:rFonts w:hint="default"/>
      </w:rPr>
    </w:lvl>
    <w:lvl w:ilvl="7" w:tplc="327AF43A">
      <w:numFmt w:val="bullet"/>
      <w:lvlText w:val="•"/>
      <w:lvlJc w:val="left"/>
      <w:pPr>
        <w:ind w:left="4617" w:hanging="178"/>
      </w:pPr>
      <w:rPr>
        <w:rFonts w:hint="default"/>
      </w:rPr>
    </w:lvl>
    <w:lvl w:ilvl="8" w:tplc="FD822BC2">
      <w:numFmt w:val="bullet"/>
      <w:lvlText w:val="•"/>
      <w:lvlJc w:val="left"/>
      <w:pPr>
        <w:ind w:left="5205" w:hanging="178"/>
      </w:pPr>
      <w:rPr>
        <w:rFonts w:hint="default"/>
      </w:rPr>
    </w:lvl>
  </w:abstractNum>
  <w:abstractNum w:abstractNumId="2" w15:restartNumberingAfterBreak="0">
    <w:nsid w:val="772107C1"/>
    <w:multiLevelType w:val="hybridMultilevel"/>
    <w:tmpl w:val="3D9E4C86"/>
    <w:lvl w:ilvl="0" w:tplc="3D24FEBE">
      <w:start w:val="1"/>
      <w:numFmt w:val="decimal"/>
      <w:lvlText w:val="%1."/>
      <w:lvlJc w:val="left"/>
      <w:pPr>
        <w:ind w:left="98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2374B"/>
        <w:spacing w:val="-1"/>
        <w:w w:val="100"/>
        <w:sz w:val="16"/>
        <w:szCs w:val="16"/>
      </w:rPr>
    </w:lvl>
    <w:lvl w:ilvl="1" w:tplc="865CE022">
      <w:numFmt w:val="bullet"/>
      <w:lvlText w:val="•"/>
      <w:lvlJc w:val="left"/>
      <w:pPr>
        <w:ind w:left="1569" w:hanging="284"/>
      </w:pPr>
      <w:rPr>
        <w:rFonts w:hint="default"/>
      </w:rPr>
    </w:lvl>
    <w:lvl w:ilvl="2" w:tplc="3288F2E8">
      <w:numFmt w:val="bullet"/>
      <w:lvlText w:val="•"/>
      <w:lvlJc w:val="left"/>
      <w:pPr>
        <w:ind w:left="2158" w:hanging="284"/>
      </w:pPr>
      <w:rPr>
        <w:rFonts w:hint="default"/>
      </w:rPr>
    </w:lvl>
    <w:lvl w:ilvl="3" w:tplc="53A44842">
      <w:numFmt w:val="bullet"/>
      <w:lvlText w:val="•"/>
      <w:lvlJc w:val="left"/>
      <w:pPr>
        <w:ind w:left="2748" w:hanging="284"/>
      </w:pPr>
      <w:rPr>
        <w:rFonts w:hint="default"/>
      </w:rPr>
    </w:lvl>
    <w:lvl w:ilvl="4" w:tplc="84BED942">
      <w:numFmt w:val="bullet"/>
      <w:lvlText w:val="•"/>
      <w:lvlJc w:val="left"/>
      <w:pPr>
        <w:ind w:left="3337" w:hanging="284"/>
      </w:pPr>
      <w:rPr>
        <w:rFonts w:hint="default"/>
      </w:rPr>
    </w:lvl>
    <w:lvl w:ilvl="5" w:tplc="439E8A3E">
      <w:numFmt w:val="bullet"/>
      <w:lvlText w:val="•"/>
      <w:lvlJc w:val="left"/>
      <w:pPr>
        <w:ind w:left="3927" w:hanging="284"/>
      </w:pPr>
      <w:rPr>
        <w:rFonts w:hint="default"/>
      </w:rPr>
    </w:lvl>
    <w:lvl w:ilvl="6" w:tplc="FE92E802">
      <w:numFmt w:val="bullet"/>
      <w:lvlText w:val="•"/>
      <w:lvlJc w:val="left"/>
      <w:pPr>
        <w:ind w:left="4516" w:hanging="284"/>
      </w:pPr>
      <w:rPr>
        <w:rFonts w:hint="default"/>
      </w:rPr>
    </w:lvl>
    <w:lvl w:ilvl="7" w:tplc="34505E02">
      <w:numFmt w:val="bullet"/>
      <w:lvlText w:val="•"/>
      <w:lvlJc w:val="left"/>
      <w:pPr>
        <w:ind w:left="5105" w:hanging="284"/>
      </w:pPr>
      <w:rPr>
        <w:rFonts w:hint="default"/>
      </w:rPr>
    </w:lvl>
    <w:lvl w:ilvl="8" w:tplc="C6089A8A">
      <w:numFmt w:val="bullet"/>
      <w:lvlText w:val="•"/>
      <w:lvlJc w:val="left"/>
      <w:pPr>
        <w:ind w:left="5695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doNotAutofitConstrainedTab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6BE"/>
    <w:rsid w:val="00011B51"/>
    <w:rsid w:val="00192908"/>
    <w:rsid w:val="00375C9D"/>
    <w:rsid w:val="003E0901"/>
    <w:rsid w:val="00467300"/>
    <w:rsid w:val="00553B52"/>
    <w:rsid w:val="007B4F58"/>
    <w:rsid w:val="008B094C"/>
    <w:rsid w:val="008B46BE"/>
    <w:rsid w:val="00A438F0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D68B67"/>
  <w15:docId w15:val="{C3EAC04D-D36B-488F-AE77-09556F1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683" w:right="53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7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4"/>
      <w:ind w:left="135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"/>
      <w:ind w:left="984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B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4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F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58"/>
    <w:rPr>
      <w:rFonts w:ascii="Lucida Grande" w:eastAsia="Arial" w:hAnsi="Lucida Grande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4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5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namentwaterskiing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4pp A5 FOT 200 Club for Tournament updated 13.11.19_2007 Direct Members leaflet.qxd</vt:lpstr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4pp A5 FOT 200 Club for Tournament updated 13.11.19_2007 Direct Members leaflet.qxd</dc:title>
  <dc:creator>admin</dc:creator>
  <cp:lastModifiedBy>Gavin Kelly</cp:lastModifiedBy>
  <cp:revision>2</cp:revision>
  <dcterms:created xsi:type="dcterms:W3CDTF">2021-06-07T14:54:00Z</dcterms:created>
  <dcterms:modified xsi:type="dcterms:W3CDTF">2021-06-07T14:54:00Z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QuarkXPress 8.5.1</vt:lpwstr>
  </property>
  <property fmtid="{D5CDD505-2E9C-101B-9397-08002B2CF9AE}" pid="4" name="LastSaved">
    <vt:filetime>2021-06-04T00:00:00Z</vt:filetime>
  </property>
</Properties>
</file>