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82036" w14:textId="77777777" w:rsidR="00FF02BD" w:rsidRDefault="00FF02BD" w:rsidP="00F6537B">
      <w:pPr>
        <w:pStyle w:val="Geenafstand"/>
      </w:pPr>
    </w:p>
    <w:p w14:paraId="44E8A3AA" w14:textId="77777777" w:rsidR="00F6537B" w:rsidRPr="00EC5B1F" w:rsidRDefault="00F6537B" w:rsidP="00F6537B">
      <w:pPr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17.</w:t>
      </w:r>
      <w:r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ab/>
        <w:t>P</w:t>
      </w:r>
      <w:r w:rsidRPr="00EC5B1F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rocedure for claims, grants and invoices</w:t>
      </w:r>
    </w:p>
    <w:p w14:paraId="2BDB9337" w14:textId="77777777" w:rsidR="00F6537B" w:rsidRPr="00EC5B1F" w:rsidRDefault="00F6537B" w:rsidP="00F6537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1AB7262" w14:textId="77777777" w:rsidR="00F6537B" w:rsidRPr="00EC5B1F" w:rsidRDefault="00F6537B" w:rsidP="00F6537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C5B1F">
        <w:rPr>
          <w:rFonts w:ascii="Times New Roman" w:hAnsi="Times New Roman" w:cs="Times New Roman"/>
          <w:sz w:val="24"/>
          <w:szCs w:val="24"/>
          <w:lang w:val="en-US"/>
        </w:rPr>
        <w:t>The treasurer of an E</w:t>
      </w:r>
      <w:r w:rsidR="00C4732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C5B1F">
        <w:rPr>
          <w:rFonts w:ascii="Times New Roman" w:hAnsi="Times New Roman" w:cs="Times New Roman"/>
          <w:sz w:val="24"/>
          <w:szCs w:val="24"/>
          <w:lang w:val="en-US"/>
        </w:rPr>
        <w:t xml:space="preserve"> council can use the council's budget to request payment of certain costs. Before the E</w:t>
      </w:r>
      <w:r w:rsidR="00C4732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C5B1F">
        <w:rPr>
          <w:rFonts w:ascii="Times New Roman" w:hAnsi="Times New Roman" w:cs="Times New Roman"/>
          <w:sz w:val="24"/>
          <w:szCs w:val="24"/>
          <w:lang w:val="en-US"/>
        </w:rPr>
        <w:t xml:space="preserve"> treasurer proceeds with the payment, a few conditions must be met.</w:t>
      </w:r>
    </w:p>
    <w:p w14:paraId="494FE56E" w14:textId="77777777" w:rsidR="00F6537B" w:rsidRDefault="00F6537B" w:rsidP="00F6537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9217FE9" w14:textId="77777777" w:rsidR="00F6537B" w:rsidRPr="00EC5B1F" w:rsidRDefault="00F6537B" w:rsidP="00F6537B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EC5B1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Which requests for payment may be submitted ?</w:t>
      </w:r>
    </w:p>
    <w:p w14:paraId="3534C40B" w14:textId="77777777" w:rsidR="00F6537B" w:rsidRPr="00EC5B1F" w:rsidRDefault="00F6537B" w:rsidP="00F6537B">
      <w:pPr>
        <w:pStyle w:val="Lijstalinea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EC5B1F">
        <w:rPr>
          <w:rFonts w:ascii="Times New Roman" w:hAnsi="Times New Roman" w:cs="Times New Roman"/>
          <w:sz w:val="24"/>
          <w:szCs w:val="24"/>
          <w:lang w:val="en-US"/>
        </w:rPr>
        <w:t>Invoices for services or products</w:t>
      </w:r>
    </w:p>
    <w:p w14:paraId="4451AEE4" w14:textId="77777777" w:rsidR="00F6537B" w:rsidRPr="00EC5B1F" w:rsidRDefault="00F6537B" w:rsidP="00F6537B">
      <w:pPr>
        <w:pStyle w:val="Lijstalinea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EC5B1F">
        <w:rPr>
          <w:rFonts w:ascii="Times New Roman" w:hAnsi="Times New Roman" w:cs="Times New Roman"/>
          <w:sz w:val="24"/>
          <w:szCs w:val="24"/>
          <w:lang w:val="en-US"/>
        </w:rPr>
        <w:t>Reimbursement of expenses made by council members or others acting for the council</w:t>
      </w:r>
    </w:p>
    <w:p w14:paraId="0CAF32F4" w14:textId="77777777" w:rsidR="00F6537B" w:rsidRPr="00EC5B1F" w:rsidRDefault="00F6537B" w:rsidP="00F6537B">
      <w:pPr>
        <w:pStyle w:val="Lijstalinea"/>
        <w:numPr>
          <w:ilvl w:val="0"/>
          <w:numId w:val="1"/>
        </w:numPr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EC5B1F">
        <w:rPr>
          <w:rFonts w:ascii="Times New Roman" w:hAnsi="Times New Roman" w:cs="Times New Roman"/>
          <w:sz w:val="24"/>
          <w:szCs w:val="24"/>
          <w:lang w:val="en-US"/>
        </w:rPr>
        <w:t>Contribution towards costs (travel, communication etc.) made by council members or others acting for the council</w:t>
      </w:r>
    </w:p>
    <w:p w14:paraId="3842711D" w14:textId="77777777" w:rsidR="00F6537B" w:rsidRDefault="00F6537B" w:rsidP="00F6537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7FA4165" w14:textId="77777777" w:rsidR="00F6537B" w:rsidRPr="00EC5B1F" w:rsidRDefault="00F6537B" w:rsidP="00F6537B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EC5B1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Which documents should be included ?</w:t>
      </w:r>
    </w:p>
    <w:p w14:paraId="06ABB40F" w14:textId="2B8DC290" w:rsidR="00F6537B" w:rsidRPr="00EC5B1F" w:rsidRDefault="00F6537B" w:rsidP="00F6537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E804E2">
        <w:rPr>
          <w:rFonts w:ascii="Times New Roman" w:hAnsi="Times New Roman" w:cs="Times New Roman"/>
          <w:sz w:val="24"/>
          <w:szCs w:val="24"/>
          <w:lang w:val="en-US"/>
        </w:rPr>
        <w:t xml:space="preserve">cases </w:t>
      </w:r>
      <w:r w:rsidR="00A11960" w:rsidRPr="00E804E2">
        <w:rPr>
          <w:rFonts w:ascii="Times New Roman" w:hAnsi="Times New Roman" w:cs="Times New Roman"/>
          <w:sz w:val="24"/>
          <w:szCs w:val="24"/>
          <w:lang w:val="en-US"/>
        </w:rPr>
        <w:t xml:space="preserve">ii and iii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request has to be accompanied by </w:t>
      </w:r>
      <w:r w:rsidRPr="00E03246"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="00A1196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C5B1F">
        <w:rPr>
          <w:rFonts w:ascii="Times New Roman" w:hAnsi="Times New Roman" w:cs="Times New Roman"/>
          <w:b/>
          <w:sz w:val="24"/>
          <w:szCs w:val="24"/>
          <w:lang w:val="en-US"/>
        </w:rPr>
        <w:t>CLAIM FORM</w:t>
      </w:r>
      <w:r w:rsidR="00E804E2" w:rsidRPr="00E804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(as published on the website under 'financial documents'</w:t>
      </w:r>
      <w:r w:rsidR="00E804E2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duly filled out.</w:t>
      </w:r>
    </w:p>
    <w:p w14:paraId="04275A4D" w14:textId="18910076" w:rsidR="00F6537B" w:rsidRPr="00E804E2" w:rsidRDefault="00F6537B" w:rsidP="00F6537B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C5B1F">
        <w:rPr>
          <w:rFonts w:ascii="Times New Roman" w:hAnsi="Times New Roman" w:cs="Times New Roman"/>
          <w:sz w:val="24"/>
          <w:szCs w:val="24"/>
          <w:lang w:val="en-US"/>
        </w:rPr>
        <w:t xml:space="preserve">When an invoice for services or products provided needs to be paid (i), the treasurer's </w:t>
      </w:r>
      <w:r w:rsidRPr="00E804E2">
        <w:rPr>
          <w:rFonts w:ascii="Times New Roman" w:hAnsi="Times New Roman" w:cs="Times New Roman"/>
          <w:sz w:val="24"/>
          <w:szCs w:val="24"/>
          <w:lang w:val="en-US"/>
        </w:rPr>
        <w:t>request must include the invoice</w:t>
      </w:r>
      <w:r w:rsidR="00444549" w:rsidRPr="00E804E2">
        <w:rPr>
          <w:rFonts w:ascii="Times New Roman" w:hAnsi="Times New Roman" w:cs="Times New Roman"/>
          <w:sz w:val="24"/>
          <w:szCs w:val="24"/>
          <w:lang w:val="en-US"/>
        </w:rPr>
        <w:t xml:space="preserve"> with the currency specified</w:t>
      </w:r>
      <w:r w:rsidR="00A11960" w:rsidRPr="00E804E2">
        <w:rPr>
          <w:rFonts w:ascii="Times New Roman" w:hAnsi="Times New Roman" w:cs="Times New Roman"/>
          <w:sz w:val="24"/>
          <w:szCs w:val="24"/>
          <w:lang w:val="en-US"/>
        </w:rPr>
        <w:t xml:space="preserve"> and the IBAN of the account to be credited</w:t>
      </w:r>
      <w:r w:rsidRPr="00E804E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4BFEDF2" w14:textId="159C7570" w:rsidR="00F6537B" w:rsidRPr="00EC5B1F" w:rsidRDefault="00F6537B" w:rsidP="00F6537B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C5B1F">
        <w:rPr>
          <w:rFonts w:ascii="Times New Roman" w:hAnsi="Times New Roman" w:cs="Times New Roman"/>
          <w:sz w:val="24"/>
          <w:szCs w:val="24"/>
          <w:lang w:val="en-US"/>
        </w:rPr>
        <w:t>When reimbursement of expenses is requested (ii), all relevant bills, copies of bank statements, receipts etc. that add up to the exact total of the amount to be reimbursed</w:t>
      </w:r>
      <w:r w:rsidR="00444549" w:rsidRPr="00444549">
        <w:rPr>
          <w:rFonts w:ascii="Times New Roman" w:hAnsi="Times New Roman" w:cs="Times New Roman"/>
          <w:color w:val="FF0000"/>
          <w:sz w:val="24"/>
          <w:szCs w:val="24"/>
          <w:lang w:val="en-US"/>
        </w:rPr>
        <w:t>,</w:t>
      </w:r>
      <w:r w:rsidRPr="00EC5B1F">
        <w:rPr>
          <w:rFonts w:ascii="Times New Roman" w:hAnsi="Times New Roman" w:cs="Times New Roman"/>
          <w:sz w:val="24"/>
          <w:szCs w:val="24"/>
          <w:lang w:val="en-US"/>
        </w:rPr>
        <w:t xml:space="preserve"> must </w:t>
      </w:r>
      <w:r w:rsidRPr="00E804E2">
        <w:rPr>
          <w:rFonts w:ascii="Times New Roman" w:hAnsi="Times New Roman" w:cs="Times New Roman"/>
          <w:sz w:val="24"/>
          <w:szCs w:val="24"/>
          <w:lang w:val="en-US"/>
        </w:rPr>
        <w:t>be included</w:t>
      </w:r>
      <w:r w:rsidR="00E03246" w:rsidRPr="00E804E2">
        <w:rPr>
          <w:rFonts w:ascii="Times New Roman" w:hAnsi="Times New Roman" w:cs="Times New Roman"/>
          <w:sz w:val="24"/>
          <w:szCs w:val="24"/>
          <w:lang w:val="en-US"/>
        </w:rPr>
        <w:t xml:space="preserve"> as separate documents</w:t>
      </w:r>
      <w:r w:rsidR="00A11960" w:rsidRPr="00E804E2">
        <w:rPr>
          <w:rFonts w:ascii="Times New Roman" w:hAnsi="Times New Roman" w:cs="Times New Roman"/>
          <w:sz w:val="24"/>
          <w:szCs w:val="24"/>
          <w:lang w:val="en-US"/>
        </w:rPr>
        <w:t>, preferably named clearly to indicate the content of the file</w:t>
      </w:r>
      <w:r w:rsidR="00E03246" w:rsidRPr="00E804E2">
        <w:rPr>
          <w:rFonts w:ascii="Times New Roman" w:hAnsi="Times New Roman" w:cs="Times New Roman"/>
          <w:sz w:val="24"/>
          <w:szCs w:val="24"/>
          <w:lang w:val="en-US"/>
        </w:rPr>
        <w:t xml:space="preserve">. For instance in case of flight tickets, please make sure to send the invoice for the </w:t>
      </w:r>
      <w:r w:rsidR="00E03246" w:rsidRPr="00A11960">
        <w:rPr>
          <w:rFonts w:ascii="Times New Roman" w:hAnsi="Times New Roman" w:cs="Times New Roman"/>
          <w:sz w:val="24"/>
          <w:szCs w:val="24"/>
          <w:lang w:val="en-US"/>
        </w:rPr>
        <w:t>flight as a separate document, not in an email.</w:t>
      </w:r>
      <w:r w:rsidRPr="00A11960">
        <w:rPr>
          <w:rFonts w:ascii="Times New Roman" w:hAnsi="Times New Roman" w:cs="Times New Roman"/>
          <w:sz w:val="24"/>
          <w:szCs w:val="24"/>
          <w:lang w:val="en-US"/>
        </w:rPr>
        <w:t xml:space="preserve"> Should there be more than two documents, the request must include a separate list of those documents and </w:t>
      </w:r>
      <w:r w:rsidRPr="00EC5B1F">
        <w:rPr>
          <w:rFonts w:ascii="Times New Roman" w:hAnsi="Times New Roman" w:cs="Times New Roman"/>
          <w:sz w:val="24"/>
          <w:szCs w:val="24"/>
          <w:lang w:val="en-US"/>
        </w:rPr>
        <w:t>amounts, with the total amount to be transfer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EC5B1F">
        <w:rPr>
          <w:rFonts w:ascii="Times New Roman" w:hAnsi="Times New Roman" w:cs="Times New Roman"/>
          <w:sz w:val="24"/>
          <w:szCs w:val="24"/>
          <w:lang w:val="en-US"/>
        </w:rPr>
        <w:t>ed. It is up to the person concerned and the treasurer of the council concerned to sort out paperwork and make sure the request is crystal clear! Sum totals must exactly match the documents provided; no rounding off please.</w:t>
      </w:r>
    </w:p>
    <w:p w14:paraId="0218630A" w14:textId="36125976" w:rsidR="00F6537B" w:rsidRPr="00923CE0" w:rsidRDefault="00F6537B" w:rsidP="00F6537B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C5B1F">
        <w:rPr>
          <w:rFonts w:ascii="Times New Roman" w:hAnsi="Times New Roman" w:cs="Times New Roman"/>
          <w:sz w:val="24"/>
          <w:szCs w:val="24"/>
          <w:lang w:val="en-US"/>
        </w:rPr>
        <w:t xml:space="preserve">When a council wants to contribute towards someone's costs (iii), this may not exceed the </w:t>
      </w:r>
      <w:r w:rsidRPr="00857CB7">
        <w:rPr>
          <w:rFonts w:ascii="Times New Roman" w:hAnsi="Times New Roman" w:cs="Times New Roman"/>
          <w:sz w:val="24"/>
          <w:szCs w:val="24"/>
          <w:lang w:val="en-US"/>
        </w:rPr>
        <w:t xml:space="preserve">amount of € </w:t>
      </w:r>
      <w:r w:rsidR="00B81026" w:rsidRPr="00857CB7">
        <w:rPr>
          <w:rFonts w:ascii="Times New Roman" w:hAnsi="Times New Roman" w:cs="Times New Roman"/>
          <w:sz w:val="24"/>
          <w:szCs w:val="24"/>
          <w:lang w:val="en-US"/>
        </w:rPr>
        <w:t>300</w:t>
      </w:r>
      <w:r w:rsidRPr="00857CB7">
        <w:rPr>
          <w:rFonts w:ascii="Times New Roman" w:hAnsi="Times New Roman" w:cs="Times New Roman"/>
          <w:sz w:val="24"/>
          <w:szCs w:val="24"/>
          <w:lang w:val="en-US"/>
        </w:rPr>
        <w:t xml:space="preserve"> (or its equivalent in another currency) per case. Should the council wish to grant a higher amount</w:t>
      </w:r>
      <w:r w:rsidRPr="00EC5B1F">
        <w:rPr>
          <w:rFonts w:ascii="Times New Roman" w:hAnsi="Times New Roman" w:cs="Times New Roman"/>
          <w:sz w:val="24"/>
          <w:szCs w:val="24"/>
          <w:lang w:val="en-US"/>
        </w:rPr>
        <w:t xml:space="preserve">, the amount in excess of € </w:t>
      </w:r>
      <w:r w:rsidR="00B81026">
        <w:rPr>
          <w:rFonts w:ascii="Times New Roman" w:hAnsi="Times New Roman" w:cs="Times New Roman"/>
          <w:sz w:val="24"/>
          <w:szCs w:val="24"/>
          <w:lang w:val="en-US"/>
        </w:rPr>
        <w:t>300</w:t>
      </w:r>
      <w:r w:rsidRPr="00EC5B1F">
        <w:rPr>
          <w:rFonts w:ascii="Times New Roman" w:hAnsi="Times New Roman" w:cs="Times New Roman"/>
          <w:sz w:val="24"/>
          <w:szCs w:val="24"/>
          <w:lang w:val="en-US"/>
        </w:rPr>
        <w:t xml:space="preserve"> should be accounted for with receipts</w:t>
      </w:r>
      <w:r w:rsidR="00857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7CB7" w:rsidRPr="00E804E2">
        <w:rPr>
          <w:rFonts w:ascii="Times New Roman" w:hAnsi="Times New Roman" w:cs="Times New Roman"/>
          <w:sz w:val="24"/>
          <w:szCs w:val="24"/>
          <w:lang w:val="en-US"/>
        </w:rPr>
        <w:t>as explained under 2)</w:t>
      </w:r>
      <w:r w:rsidRPr="00E804E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C9C2F80" w14:textId="77777777" w:rsidR="00F6537B" w:rsidRDefault="00F6537B" w:rsidP="00F6537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ED73C8A" w14:textId="77777777" w:rsidR="00F6537B" w:rsidRPr="00EC5B1F" w:rsidRDefault="00F6537B" w:rsidP="00F6537B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EC5B1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General</w:t>
      </w:r>
    </w:p>
    <w:p w14:paraId="5BCEED84" w14:textId="1A519232" w:rsidR="00A11960" w:rsidRPr="00E804E2" w:rsidRDefault="00F6537B" w:rsidP="00A11960">
      <w:pPr>
        <w:pStyle w:val="Lijstaline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C5B1F">
        <w:rPr>
          <w:rFonts w:ascii="Times New Roman" w:hAnsi="Times New Roman" w:cs="Times New Roman"/>
          <w:sz w:val="24"/>
          <w:szCs w:val="24"/>
          <w:lang w:val="en-US"/>
        </w:rPr>
        <w:t>All requests must be received by the E</w:t>
      </w:r>
      <w:r w:rsidR="00C47326">
        <w:rPr>
          <w:rFonts w:ascii="Times New Roman" w:hAnsi="Times New Roman" w:cs="Times New Roman"/>
          <w:sz w:val="24"/>
          <w:szCs w:val="24"/>
          <w:lang w:val="en-US"/>
        </w:rPr>
        <w:t>C office</w:t>
      </w:r>
      <w:r w:rsidRPr="00EC5B1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hyperlink r:id="rId5" w:history="1">
        <w:r w:rsidRPr="00EC5B1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office@iwwf-e</w:t>
        </w:r>
        <w:r w:rsidR="00A34C2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urope</w:t>
        </w:r>
        <w:r w:rsidRPr="00EC5B1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.eu</w:t>
        </w:r>
      </w:hyperlink>
      <w:r w:rsidRPr="00EC5B1F">
        <w:rPr>
          <w:rFonts w:ascii="Times New Roman" w:hAnsi="Times New Roman" w:cs="Times New Roman"/>
          <w:sz w:val="24"/>
          <w:szCs w:val="24"/>
          <w:lang w:val="en-US"/>
        </w:rPr>
        <w:t xml:space="preserve">) and </w:t>
      </w:r>
      <w:r w:rsidR="00C47326">
        <w:rPr>
          <w:rFonts w:ascii="Times New Roman" w:hAnsi="Times New Roman" w:cs="Times New Roman"/>
          <w:sz w:val="24"/>
          <w:szCs w:val="24"/>
          <w:lang w:val="en-US"/>
        </w:rPr>
        <w:t xml:space="preserve">EC </w:t>
      </w:r>
      <w:r w:rsidRPr="00EC5B1F">
        <w:rPr>
          <w:rFonts w:ascii="Times New Roman" w:hAnsi="Times New Roman" w:cs="Times New Roman"/>
          <w:sz w:val="24"/>
          <w:szCs w:val="24"/>
          <w:lang w:val="en-US"/>
        </w:rPr>
        <w:t>treasurer</w:t>
      </w:r>
      <w:r w:rsidR="00A119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5B1F">
        <w:rPr>
          <w:rFonts w:ascii="Times New Roman" w:hAnsi="Times New Roman" w:cs="Times New Roman"/>
          <w:sz w:val="24"/>
          <w:szCs w:val="24"/>
          <w:lang w:val="en-US"/>
        </w:rPr>
        <w:t>(</w:t>
      </w:r>
      <w:hyperlink r:id="rId6" w:history="1">
        <w:r w:rsidR="00E804E2" w:rsidRPr="0043203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dominique.douwes@iwwf.eu</w:t>
        </w:r>
      </w:hyperlink>
      <w:r w:rsidRPr="00ED1AF9">
        <w:rPr>
          <w:rFonts w:ascii="Times New Roman" w:hAnsi="Times New Roman" w:cs="Times New Roman"/>
          <w:sz w:val="24"/>
          <w:szCs w:val="24"/>
          <w:lang w:val="en-US"/>
        </w:rPr>
        <w:t xml:space="preserve">) as soon as possible (within 1 </w:t>
      </w:r>
      <w:r w:rsidRPr="00E804E2">
        <w:rPr>
          <w:rFonts w:ascii="Times New Roman" w:hAnsi="Times New Roman" w:cs="Times New Roman"/>
          <w:sz w:val="24"/>
          <w:szCs w:val="24"/>
          <w:lang w:val="en-US"/>
        </w:rPr>
        <w:t>month after the fact)</w:t>
      </w:r>
      <w:r w:rsidR="00A11960" w:rsidRPr="00E804E2">
        <w:rPr>
          <w:rFonts w:ascii="Times New Roman" w:hAnsi="Times New Roman" w:cs="Times New Roman"/>
          <w:sz w:val="24"/>
          <w:szCs w:val="24"/>
          <w:lang w:val="en-US"/>
        </w:rPr>
        <w:t>. Only in exceptional cases, claims may be made at a later date</w:t>
      </w:r>
      <w:r w:rsidRPr="00E804E2">
        <w:rPr>
          <w:rFonts w:ascii="Times New Roman" w:hAnsi="Times New Roman" w:cs="Times New Roman"/>
          <w:sz w:val="24"/>
          <w:szCs w:val="24"/>
          <w:lang w:val="en-US"/>
        </w:rPr>
        <w:t>, but at the very</w:t>
      </w:r>
      <w:r w:rsidR="00A11960" w:rsidRPr="00E80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04E2">
        <w:rPr>
          <w:rFonts w:ascii="Times New Roman" w:hAnsi="Times New Roman" w:cs="Times New Roman"/>
          <w:sz w:val="24"/>
          <w:szCs w:val="24"/>
          <w:lang w:val="en-US"/>
        </w:rPr>
        <w:t>latest before 30</w:t>
      </w:r>
      <w:r w:rsidR="00A11960" w:rsidRPr="00E804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804E2">
        <w:rPr>
          <w:rFonts w:ascii="Times New Roman" w:hAnsi="Times New Roman" w:cs="Times New Roman"/>
          <w:sz w:val="24"/>
          <w:szCs w:val="24"/>
          <w:lang w:val="en-US"/>
        </w:rPr>
        <w:t>November</w:t>
      </w:r>
      <w:r w:rsidR="00A11960" w:rsidRPr="00E804E2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="00857CB7" w:rsidRPr="00E804E2">
        <w:rPr>
          <w:rFonts w:ascii="Times New Roman" w:hAnsi="Times New Roman" w:cs="Times New Roman"/>
          <w:sz w:val="24"/>
          <w:szCs w:val="24"/>
          <w:lang w:val="en-US"/>
        </w:rPr>
        <w:t xml:space="preserve">same </w:t>
      </w:r>
      <w:r w:rsidR="00A11960" w:rsidRPr="00E804E2">
        <w:rPr>
          <w:rFonts w:ascii="Times New Roman" w:hAnsi="Times New Roman" w:cs="Times New Roman"/>
          <w:sz w:val="24"/>
          <w:szCs w:val="24"/>
          <w:lang w:val="en-US"/>
        </w:rPr>
        <w:t>year</w:t>
      </w:r>
      <w:r w:rsidRPr="00E804E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C1FD4EA" w14:textId="06F40E22" w:rsidR="00F6537B" w:rsidRPr="00A11960" w:rsidRDefault="00F6537B" w:rsidP="00A11960">
      <w:pPr>
        <w:pStyle w:val="Lijstaline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1960">
        <w:rPr>
          <w:rFonts w:ascii="Times New Roman" w:hAnsi="Times New Roman" w:cs="Times New Roman"/>
          <w:sz w:val="24"/>
          <w:szCs w:val="24"/>
          <w:lang w:val="en-US"/>
        </w:rPr>
        <w:t>Requests for payment can be made exclusively by the treasurer of a council.</w:t>
      </w:r>
    </w:p>
    <w:p w14:paraId="2C37EC73" w14:textId="3F4210AF" w:rsidR="00F6537B" w:rsidRPr="00EC5B1F" w:rsidRDefault="00F6537B" w:rsidP="00A11960">
      <w:pPr>
        <w:pStyle w:val="Lijstaline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C5B1F">
        <w:rPr>
          <w:rFonts w:ascii="Times New Roman" w:hAnsi="Times New Roman" w:cs="Times New Roman"/>
          <w:sz w:val="24"/>
          <w:szCs w:val="24"/>
          <w:lang w:val="en-US"/>
        </w:rPr>
        <w:t>If possible, accompanying documents should be scanned (they must be easily legible) and</w:t>
      </w:r>
      <w:r w:rsidR="00A11960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EC5B1F">
        <w:rPr>
          <w:rFonts w:ascii="Times New Roman" w:hAnsi="Times New Roman" w:cs="Times New Roman"/>
          <w:sz w:val="24"/>
          <w:szCs w:val="24"/>
          <w:lang w:val="en-US"/>
        </w:rPr>
        <w:t>mailed in pdf-format</w:t>
      </w:r>
      <w:r>
        <w:rPr>
          <w:rFonts w:ascii="Times New Roman" w:hAnsi="Times New Roman" w:cs="Times New Roman"/>
          <w:sz w:val="24"/>
          <w:szCs w:val="24"/>
          <w:lang w:val="en-US"/>
        </w:rPr>
        <w:t>. P</w:t>
      </w:r>
      <w:r w:rsidRPr="00EC5B1F">
        <w:rPr>
          <w:rFonts w:ascii="Times New Roman" w:hAnsi="Times New Roman" w:cs="Times New Roman"/>
          <w:sz w:val="24"/>
          <w:szCs w:val="24"/>
          <w:lang w:val="en-US"/>
        </w:rPr>
        <w:t xml:space="preserve">aper documents are sent to the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47326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office</w:t>
      </w:r>
      <w:r w:rsidRPr="00EC5B1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Bekersveld 9, 263</w:t>
      </w:r>
      <w:r w:rsidR="00A11960">
        <w:rPr>
          <w:rFonts w:ascii="Times New Roman" w:hAnsi="Times New Roman" w:cs="Times New Roman"/>
          <w:sz w:val="24"/>
          <w:szCs w:val="24"/>
          <w:lang w:val="en-U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en-US"/>
        </w:rPr>
        <w:t>Aartselaar, Belgium)</w:t>
      </w:r>
      <w:r w:rsidRPr="00EC5B1F">
        <w:rPr>
          <w:rFonts w:ascii="Times New Roman" w:hAnsi="Times New Roman" w:cs="Times New Roman"/>
          <w:sz w:val="24"/>
          <w:szCs w:val="24"/>
          <w:lang w:val="en-US"/>
        </w:rPr>
        <w:t xml:space="preserve"> by post.</w:t>
      </w:r>
    </w:p>
    <w:p w14:paraId="7876D0A4" w14:textId="51E64664" w:rsidR="00F6537B" w:rsidRPr="00EC5B1F" w:rsidRDefault="00F6537B" w:rsidP="00A11960">
      <w:pPr>
        <w:pStyle w:val="Lijstaline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C5B1F">
        <w:rPr>
          <w:rFonts w:ascii="Times New Roman" w:hAnsi="Times New Roman" w:cs="Times New Roman"/>
          <w:sz w:val="24"/>
          <w:szCs w:val="24"/>
          <w:lang w:val="en-US"/>
        </w:rPr>
        <w:t>Payment is made through internet banking. Please limit all cash transactions to an absolute</w:t>
      </w:r>
      <w:r w:rsidR="00A119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5B1F">
        <w:rPr>
          <w:rFonts w:ascii="Times New Roman" w:hAnsi="Times New Roman" w:cs="Times New Roman"/>
          <w:sz w:val="24"/>
          <w:szCs w:val="24"/>
          <w:lang w:val="en-US"/>
        </w:rPr>
        <w:t>minimum as this entails more work, is less secure and complicates bookkeeping.</w:t>
      </w:r>
    </w:p>
    <w:p w14:paraId="069F90ED" w14:textId="3B49A67B" w:rsidR="009564AF" w:rsidRPr="00E804E2" w:rsidRDefault="00F6537B" w:rsidP="00E804E2">
      <w:pPr>
        <w:pStyle w:val="Lijstalinea"/>
        <w:numPr>
          <w:ilvl w:val="0"/>
          <w:numId w:val="5"/>
        </w:numPr>
        <w:tabs>
          <w:tab w:val="left" w:pos="65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1196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47326" w:rsidRPr="00A1196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11960">
        <w:rPr>
          <w:rFonts w:ascii="Times New Roman" w:hAnsi="Times New Roman" w:cs="Times New Roman"/>
          <w:sz w:val="24"/>
          <w:szCs w:val="24"/>
          <w:lang w:val="en-US"/>
        </w:rPr>
        <w:t xml:space="preserve"> Central handles all money transfers with only one exception: the E</w:t>
      </w:r>
      <w:r w:rsidR="00C47326" w:rsidRPr="00A1196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11960">
        <w:rPr>
          <w:rFonts w:ascii="Times New Roman" w:hAnsi="Times New Roman" w:cs="Times New Roman"/>
          <w:sz w:val="24"/>
          <w:szCs w:val="24"/>
          <w:lang w:val="en-US"/>
        </w:rPr>
        <w:t xml:space="preserve"> representative</w:t>
      </w:r>
      <w:r w:rsidR="00A119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en-US"/>
        </w:rPr>
        <w:t xml:space="preserve">can use the cash he/she receives at a titled event to pay travel grants. He uses the </w:t>
      </w:r>
      <w:r w:rsidR="00A11960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A11960">
        <w:rPr>
          <w:rFonts w:ascii="Times New Roman" w:hAnsi="Times New Roman" w:cs="Times New Roman"/>
          <w:sz w:val="24"/>
          <w:szCs w:val="24"/>
          <w:lang w:val="en-US"/>
        </w:rPr>
        <w:t>financial</w:t>
      </w:r>
      <w:r w:rsidR="00A119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960">
        <w:rPr>
          <w:rFonts w:ascii="Times New Roman" w:hAnsi="Times New Roman" w:cs="Times New Roman"/>
          <w:sz w:val="24"/>
          <w:szCs w:val="24"/>
          <w:lang w:val="en-US"/>
        </w:rPr>
        <w:t>settlement form’ to make a separate financial report of the money handled at the event.</w:t>
      </w:r>
    </w:p>
    <w:sectPr w:rsidR="009564AF" w:rsidRPr="00E804E2" w:rsidSect="00FF0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D79D9"/>
    <w:multiLevelType w:val="hybridMultilevel"/>
    <w:tmpl w:val="89C255C6"/>
    <w:lvl w:ilvl="0" w:tplc="0413001B">
      <w:start w:val="1"/>
      <w:numFmt w:val="lowerRoman"/>
      <w:lvlText w:val="%1."/>
      <w:lvlJc w:val="right"/>
      <w:pPr>
        <w:ind w:left="360" w:hanging="360"/>
      </w:p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7602A7"/>
    <w:multiLevelType w:val="multilevel"/>
    <w:tmpl w:val="56D24B9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lang w:val="en-US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0F31E8A"/>
    <w:multiLevelType w:val="hybridMultilevel"/>
    <w:tmpl w:val="77EAD75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1F1A92"/>
    <w:multiLevelType w:val="hybridMultilevel"/>
    <w:tmpl w:val="9348D36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CE27FDE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221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91474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6200655">
    <w:abstractNumId w:val="0"/>
  </w:num>
  <w:num w:numId="4" w16cid:durableId="1953433252">
    <w:abstractNumId w:val="3"/>
  </w:num>
  <w:num w:numId="5" w16cid:durableId="231428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7B"/>
    <w:rsid w:val="00000D74"/>
    <w:rsid w:val="00082C1A"/>
    <w:rsid w:val="00275A34"/>
    <w:rsid w:val="00432869"/>
    <w:rsid w:val="00444549"/>
    <w:rsid w:val="004F5C09"/>
    <w:rsid w:val="006C0270"/>
    <w:rsid w:val="0075039B"/>
    <w:rsid w:val="00857CB7"/>
    <w:rsid w:val="009564AF"/>
    <w:rsid w:val="00A11960"/>
    <w:rsid w:val="00A34C2F"/>
    <w:rsid w:val="00A61AFA"/>
    <w:rsid w:val="00B3093A"/>
    <w:rsid w:val="00B81026"/>
    <w:rsid w:val="00C41F5C"/>
    <w:rsid w:val="00C47326"/>
    <w:rsid w:val="00E03246"/>
    <w:rsid w:val="00E804E2"/>
    <w:rsid w:val="00ED1AF9"/>
    <w:rsid w:val="00ED7BB7"/>
    <w:rsid w:val="00F6537B"/>
    <w:rsid w:val="00FF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6264"/>
  <w15:docId w15:val="{2850F96E-BAE4-4C83-BDBF-CE4420FC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6537B"/>
    <w:pPr>
      <w:spacing w:after="0" w:line="240" w:lineRule="auto"/>
    </w:pPr>
    <w:rPr>
      <w:rFonts w:ascii="Calibri" w:eastAsia="Calibri" w:hAnsi="Calibri" w:cs="Calibri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F5C09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uiPriority w:val="99"/>
    <w:semiHidden/>
    <w:rsid w:val="00F6537B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F6537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4732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7326"/>
    <w:rPr>
      <w:rFonts w:ascii="Segoe UI" w:eastAsia="Calibri" w:hAnsi="Segoe UI" w:cs="Segoe UI"/>
      <w:sz w:val="18"/>
      <w:szCs w:val="18"/>
      <w:lang w:val="nl-NL" w:eastAsia="nl-NL"/>
    </w:rPr>
  </w:style>
  <w:style w:type="table" w:styleId="Tabelraster">
    <w:name w:val="Table Grid"/>
    <w:basedOn w:val="Standaardtabel"/>
    <w:uiPriority w:val="59"/>
    <w:rsid w:val="00A61AFA"/>
    <w:pPr>
      <w:spacing w:after="0" w:line="240" w:lineRule="auto"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ED1A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inique.douwes@iwwf.eu" TargetMode="External"/><Relationship Id="rId5" Type="http://schemas.openxmlformats.org/officeDocument/2006/relationships/hyperlink" Target="mailto:office@iwwf-e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472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 Adriaensen</dc:creator>
  <cp:lastModifiedBy>Dominique Lakens Douwes</cp:lastModifiedBy>
  <cp:revision>10</cp:revision>
  <cp:lastPrinted>2019-07-08T13:48:00Z</cp:lastPrinted>
  <dcterms:created xsi:type="dcterms:W3CDTF">2024-12-29T18:51:00Z</dcterms:created>
  <dcterms:modified xsi:type="dcterms:W3CDTF">2025-01-31T15:08:00Z</dcterms:modified>
</cp:coreProperties>
</file>